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CE0FB" w14:textId="7FA6E586" w:rsidR="00DF3EB1" w:rsidRPr="00A55B3E" w:rsidRDefault="00A62760" w:rsidP="00E23172">
      <w:pPr>
        <w:jc w:val="center"/>
        <w:rPr>
          <w:rFonts w:ascii="ＭＳ 明朝" w:eastAsia="ＭＳ 明朝" w:hAnsi="ＭＳ 明朝"/>
          <w:b/>
          <w:bCs/>
          <w:sz w:val="21"/>
          <w:szCs w:val="21"/>
        </w:rPr>
      </w:pPr>
      <w:r w:rsidRPr="00A55B3E">
        <w:rPr>
          <w:rFonts w:ascii="ＭＳ 明朝" w:eastAsia="ＭＳ 明朝" w:hAnsi="ＭＳ 明朝" w:hint="eastAsia"/>
          <w:b/>
          <w:bCs/>
          <w:sz w:val="21"/>
          <w:szCs w:val="21"/>
        </w:rPr>
        <w:t>えん罪被害者</w:t>
      </w:r>
      <w:r w:rsidR="00505EE7" w:rsidRPr="00227E65">
        <w:rPr>
          <w:rFonts w:ascii="ＭＳ 明朝" w:eastAsia="ＭＳ 明朝" w:hAnsi="ＭＳ 明朝" w:hint="eastAsia"/>
          <w:b/>
          <w:bCs/>
          <w:sz w:val="21"/>
          <w:szCs w:val="21"/>
        </w:rPr>
        <w:t>を</w:t>
      </w:r>
      <w:r w:rsidRPr="00A55B3E">
        <w:rPr>
          <w:rFonts w:ascii="ＭＳ 明朝" w:eastAsia="ＭＳ 明朝" w:hAnsi="ＭＳ 明朝" w:hint="eastAsia"/>
          <w:b/>
          <w:bCs/>
          <w:sz w:val="21"/>
          <w:szCs w:val="21"/>
        </w:rPr>
        <w:t>速やかに救済するための再審法改正の実現を求める決議</w:t>
      </w:r>
    </w:p>
    <w:p w14:paraId="113B5869" w14:textId="77777777" w:rsidR="00D51768" w:rsidRPr="00A55B3E" w:rsidRDefault="00D51768" w:rsidP="00F70B03">
      <w:pPr>
        <w:ind w:leftChars="-153" w:hangingChars="171" w:hanging="426"/>
        <w:jc w:val="center"/>
        <w:rPr>
          <w:rFonts w:ascii="ＭＳ 明朝" w:eastAsia="ＭＳ 明朝" w:hAnsi="ＭＳ 明朝"/>
          <w:b/>
          <w:bCs/>
          <w:sz w:val="21"/>
          <w:szCs w:val="21"/>
        </w:rPr>
      </w:pPr>
    </w:p>
    <w:p w14:paraId="0638ECE2" w14:textId="2E76AC60" w:rsidR="00FF4F2E" w:rsidRPr="00A55B3E" w:rsidRDefault="00FF4F2E" w:rsidP="00F70B03">
      <w:pPr>
        <w:ind w:leftChars="-102" w:left="-1" w:hangingChars="114" w:hanging="283"/>
        <w:rPr>
          <w:rFonts w:ascii="ＭＳ 明朝" w:eastAsia="ＭＳ 明朝" w:hAnsi="ＭＳ 明朝"/>
          <w:sz w:val="21"/>
          <w:szCs w:val="21"/>
        </w:rPr>
      </w:pPr>
      <w:r w:rsidRPr="00A55B3E">
        <w:rPr>
          <w:rFonts w:ascii="ＭＳ 明朝" w:eastAsia="ＭＳ 明朝" w:hAnsi="ＭＳ 明朝" w:hint="eastAsia"/>
          <w:sz w:val="21"/>
          <w:szCs w:val="21"/>
        </w:rPr>
        <w:t>決議の趣旨</w:t>
      </w:r>
    </w:p>
    <w:p w14:paraId="43AEA71B" w14:textId="7EFCE0CA" w:rsidR="00FF4F2E" w:rsidRPr="00A55B3E" w:rsidRDefault="00FF4F2E" w:rsidP="00FF4F2E">
      <w:pPr>
        <w:ind w:firstLineChars="100" w:firstLine="248"/>
        <w:rPr>
          <w:rFonts w:ascii="ＭＳ 明朝" w:eastAsia="ＭＳ 明朝" w:hAnsi="ＭＳ 明朝"/>
          <w:sz w:val="21"/>
          <w:szCs w:val="21"/>
        </w:rPr>
      </w:pPr>
      <w:r w:rsidRPr="00A55B3E">
        <w:rPr>
          <w:rFonts w:ascii="ＭＳ 明朝" w:eastAsia="ＭＳ 明朝" w:hAnsi="ＭＳ 明朝" w:hint="eastAsia"/>
          <w:sz w:val="21"/>
          <w:szCs w:val="21"/>
        </w:rPr>
        <w:t>当会は、えん罪被害者の速やかな救済のため、</w:t>
      </w:r>
      <w:r w:rsidR="007041E6" w:rsidRPr="00A55B3E">
        <w:rPr>
          <w:rFonts w:ascii="ＭＳ 明朝" w:eastAsia="ＭＳ 明朝" w:hAnsi="ＭＳ 明朝" w:hint="eastAsia"/>
          <w:sz w:val="21"/>
          <w:szCs w:val="21"/>
        </w:rPr>
        <w:t>国に対し、</w:t>
      </w:r>
      <w:r w:rsidRPr="00A55B3E">
        <w:rPr>
          <w:rFonts w:ascii="ＭＳ 明朝" w:eastAsia="ＭＳ 明朝" w:hAnsi="ＭＳ 明朝" w:hint="eastAsia"/>
          <w:sz w:val="21"/>
          <w:szCs w:val="21"/>
        </w:rPr>
        <w:t>刑事訴訟法「第四編　再審」</w:t>
      </w:r>
      <w:r w:rsidR="00BD373E" w:rsidRPr="00A55B3E">
        <w:rPr>
          <w:rFonts w:ascii="ＭＳ 明朝" w:eastAsia="ＭＳ 明朝" w:hAnsi="ＭＳ 明朝" w:hint="eastAsia"/>
          <w:sz w:val="21"/>
          <w:szCs w:val="21"/>
        </w:rPr>
        <w:t>（以下「再審法」という。）</w:t>
      </w:r>
      <w:r w:rsidRPr="00A55B3E">
        <w:rPr>
          <w:rFonts w:ascii="ＭＳ 明朝" w:eastAsia="ＭＳ 明朝" w:hAnsi="ＭＳ 明朝" w:hint="eastAsia"/>
          <w:sz w:val="21"/>
          <w:szCs w:val="21"/>
        </w:rPr>
        <w:t>に</w:t>
      </w:r>
      <w:r w:rsidR="00BD373E" w:rsidRPr="00A55B3E">
        <w:rPr>
          <w:rFonts w:ascii="ＭＳ 明朝" w:eastAsia="ＭＳ 明朝" w:hAnsi="ＭＳ 明朝" w:hint="eastAsia"/>
          <w:sz w:val="21"/>
          <w:szCs w:val="21"/>
        </w:rPr>
        <w:t>ついて、</w:t>
      </w:r>
      <w:r w:rsidRPr="00A55B3E">
        <w:rPr>
          <w:rFonts w:ascii="ＭＳ 明朝" w:eastAsia="ＭＳ 明朝" w:hAnsi="ＭＳ 明朝" w:hint="eastAsia"/>
          <w:sz w:val="21"/>
          <w:szCs w:val="21"/>
        </w:rPr>
        <w:t>以下の改正</w:t>
      </w:r>
      <w:r w:rsidR="00BD373E" w:rsidRPr="00A55B3E">
        <w:rPr>
          <w:rFonts w:ascii="ＭＳ 明朝" w:eastAsia="ＭＳ 明朝" w:hAnsi="ＭＳ 明朝" w:hint="eastAsia"/>
          <w:sz w:val="21"/>
          <w:szCs w:val="21"/>
        </w:rPr>
        <w:t>を</w:t>
      </w:r>
      <w:r w:rsidRPr="00A55B3E">
        <w:rPr>
          <w:rFonts w:ascii="ＭＳ 明朝" w:eastAsia="ＭＳ 明朝" w:hAnsi="ＭＳ 明朝" w:hint="eastAsia"/>
          <w:sz w:val="21"/>
          <w:szCs w:val="21"/>
        </w:rPr>
        <w:t>求める。</w:t>
      </w:r>
    </w:p>
    <w:p w14:paraId="472074F2" w14:textId="40C030FA" w:rsidR="004D7F5C" w:rsidRPr="00A55B3E" w:rsidRDefault="004D7F5C" w:rsidP="004D7F5C">
      <w:pPr>
        <w:pStyle w:val="a7"/>
        <w:numPr>
          <w:ilvl w:val="0"/>
          <w:numId w:val="4"/>
        </w:numPr>
        <w:ind w:leftChars="0"/>
        <w:rPr>
          <w:rFonts w:ascii="ＭＳ 明朝" w:eastAsia="ＭＳ 明朝" w:hAnsi="ＭＳ 明朝"/>
          <w:sz w:val="21"/>
          <w:szCs w:val="21"/>
        </w:rPr>
      </w:pPr>
      <w:r w:rsidRPr="00A55B3E">
        <w:rPr>
          <w:rFonts w:ascii="ＭＳ 明朝" w:eastAsia="ＭＳ 明朝" w:hAnsi="ＭＳ 明朝" w:hint="eastAsia"/>
          <w:sz w:val="21"/>
          <w:szCs w:val="21"/>
        </w:rPr>
        <w:t>再審請求手続における手続規定の整備</w:t>
      </w:r>
    </w:p>
    <w:p w14:paraId="2317466F" w14:textId="77777777" w:rsidR="00FF4F2E" w:rsidRPr="00A55B3E" w:rsidRDefault="00FF4F2E" w:rsidP="00FF4F2E">
      <w:pPr>
        <w:pStyle w:val="a7"/>
        <w:numPr>
          <w:ilvl w:val="0"/>
          <w:numId w:val="4"/>
        </w:numPr>
        <w:ind w:leftChars="0"/>
        <w:rPr>
          <w:rFonts w:ascii="ＭＳ 明朝" w:eastAsia="ＭＳ 明朝" w:hAnsi="ＭＳ 明朝"/>
          <w:sz w:val="21"/>
          <w:szCs w:val="21"/>
        </w:rPr>
      </w:pPr>
      <w:r w:rsidRPr="00A55B3E">
        <w:rPr>
          <w:rFonts w:ascii="ＭＳ 明朝" w:eastAsia="ＭＳ 明朝" w:hAnsi="ＭＳ 明朝" w:hint="eastAsia"/>
          <w:sz w:val="21"/>
          <w:szCs w:val="21"/>
        </w:rPr>
        <w:t>再審決定に対する検察官による不服申立ての禁止</w:t>
      </w:r>
    </w:p>
    <w:p w14:paraId="667BAE20" w14:textId="2823C4DB" w:rsidR="004D7F5C" w:rsidRPr="00A55B3E" w:rsidRDefault="004D7F5C" w:rsidP="004D7F5C">
      <w:pPr>
        <w:pStyle w:val="a7"/>
        <w:numPr>
          <w:ilvl w:val="0"/>
          <w:numId w:val="4"/>
        </w:numPr>
        <w:ind w:leftChars="0"/>
        <w:rPr>
          <w:rFonts w:ascii="ＭＳ 明朝" w:eastAsia="ＭＳ 明朝" w:hAnsi="ＭＳ 明朝"/>
          <w:sz w:val="21"/>
          <w:szCs w:val="21"/>
        </w:rPr>
      </w:pPr>
      <w:r w:rsidRPr="00A55B3E">
        <w:rPr>
          <w:rFonts w:ascii="ＭＳ 明朝" w:eastAsia="ＭＳ 明朝" w:hAnsi="ＭＳ 明朝" w:hint="eastAsia"/>
          <w:sz w:val="21"/>
          <w:szCs w:val="21"/>
        </w:rPr>
        <w:t>再審請求手続における証拠開示の制度化</w:t>
      </w:r>
    </w:p>
    <w:p w14:paraId="6620B933" w14:textId="7F43DDD2" w:rsidR="004C7924" w:rsidRPr="00F70B03" w:rsidRDefault="00FF4F2E" w:rsidP="00F70B03">
      <w:pPr>
        <w:ind w:firstLineChars="100" w:firstLine="248"/>
        <w:rPr>
          <w:rFonts w:ascii="ＭＳ 明朝" w:eastAsia="ＭＳ 明朝" w:hAnsi="ＭＳ 明朝"/>
          <w:sz w:val="21"/>
          <w:szCs w:val="21"/>
        </w:rPr>
      </w:pPr>
      <w:r w:rsidRPr="00F70B03">
        <w:rPr>
          <w:rFonts w:ascii="ＭＳ 明朝" w:eastAsia="ＭＳ 明朝" w:hAnsi="ＭＳ 明朝" w:hint="eastAsia"/>
          <w:sz w:val="21"/>
          <w:szCs w:val="21"/>
        </w:rPr>
        <w:t>以上のとおり決議する。</w:t>
      </w:r>
    </w:p>
    <w:p w14:paraId="0E6D61D2" w14:textId="01F96F28" w:rsidR="00FF4F2E" w:rsidRPr="00A55B3E" w:rsidRDefault="00FF4F2E" w:rsidP="00F70B03">
      <w:pPr>
        <w:ind w:leftChars="-102" w:left="-1" w:hangingChars="114" w:hanging="283"/>
        <w:rPr>
          <w:rFonts w:ascii="ＭＳ 明朝" w:eastAsia="ＭＳ 明朝" w:hAnsi="ＭＳ 明朝"/>
          <w:sz w:val="21"/>
          <w:szCs w:val="21"/>
        </w:rPr>
      </w:pPr>
      <w:r w:rsidRPr="00A55B3E">
        <w:rPr>
          <w:rFonts w:ascii="ＭＳ 明朝" w:eastAsia="ＭＳ 明朝" w:hAnsi="ＭＳ 明朝" w:hint="eastAsia"/>
          <w:sz w:val="21"/>
          <w:szCs w:val="21"/>
        </w:rPr>
        <w:t>決議の理由</w:t>
      </w:r>
    </w:p>
    <w:p w14:paraId="7BD19F6D" w14:textId="6C6D653D" w:rsidR="00FF4F2E" w:rsidRPr="00A55B3E" w:rsidRDefault="00FF4F2E" w:rsidP="00F70B03">
      <w:pPr>
        <w:ind w:leftChars="-100" w:hangingChars="112" w:hanging="278"/>
        <w:rPr>
          <w:rFonts w:ascii="ＭＳ 明朝" w:eastAsia="ＭＳ 明朝" w:hAnsi="ＭＳ 明朝"/>
          <w:sz w:val="21"/>
          <w:szCs w:val="21"/>
        </w:rPr>
      </w:pPr>
      <w:r w:rsidRPr="00A55B3E">
        <w:rPr>
          <w:rFonts w:ascii="ＭＳ 明朝" w:eastAsia="ＭＳ 明朝" w:hAnsi="ＭＳ 明朝" w:hint="eastAsia"/>
          <w:sz w:val="21"/>
          <w:szCs w:val="21"/>
        </w:rPr>
        <w:t>１　はじめに</w:t>
      </w:r>
    </w:p>
    <w:p w14:paraId="0BFCC366" w14:textId="577D81AD" w:rsidR="00246600" w:rsidRPr="00A55B3E" w:rsidRDefault="002E1707" w:rsidP="00E23172">
      <w:pPr>
        <w:ind w:firstLineChars="100" w:firstLine="248"/>
        <w:rPr>
          <w:rFonts w:ascii="ＭＳ 明朝" w:eastAsia="ＭＳ 明朝" w:hAnsi="ＭＳ 明朝"/>
          <w:sz w:val="21"/>
          <w:szCs w:val="21"/>
        </w:rPr>
      </w:pPr>
      <w:r w:rsidRPr="00F70B03">
        <w:rPr>
          <w:rFonts w:ascii="ＭＳ 明朝" w:eastAsia="ＭＳ 明朝" w:hAnsi="ＭＳ 明朝"/>
          <w:sz w:val="21"/>
          <w:szCs w:val="21"/>
        </w:rPr>
        <w:t>えん罪は、国家による最大の人権侵害の一つである。</w:t>
      </w:r>
    </w:p>
    <w:p w14:paraId="3FEBB64B" w14:textId="26034734" w:rsidR="003501EF" w:rsidRPr="00A55B3E" w:rsidRDefault="008F7A7B" w:rsidP="003501EF">
      <w:pPr>
        <w:ind w:firstLineChars="100" w:firstLine="248"/>
        <w:rPr>
          <w:rFonts w:ascii="ＭＳ 明朝" w:eastAsia="ＭＳ 明朝" w:hAnsi="ＭＳ 明朝"/>
          <w:sz w:val="21"/>
          <w:szCs w:val="21"/>
        </w:rPr>
      </w:pPr>
      <w:r w:rsidRPr="00A55B3E">
        <w:rPr>
          <w:rFonts w:ascii="ＭＳ 明朝" w:eastAsia="ＭＳ 明朝" w:hAnsi="ＭＳ 明朝" w:hint="eastAsia"/>
          <w:sz w:val="21"/>
          <w:szCs w:val="21"/>
        </w:rPr>
        <w:t>日本国</w:t>
      </w:r>
      <w:r w:rsidR="00246600" w:rsidRPr="00A55B3E">
        <w:rPr>
          <w:rFonts w:ascii="ＭＳ 明朝" w:eastAsia="ＭＳ 明朝" w:hAnsi="ＭＳ 明朝"/>
          <w:sz w:val="21"/>
          <w:szCs w:val="21"/>
        </w:rPr>
        <w:t>憲法第３９条はいわゆる二重の危険を禁止した。これを受けて、１９４９</w:t>
      </w:r>
      <w:r w:rsidR="00C57E53">
        <w:rPr>
          <w:rFonts w:ascii="ＭＳ 明朝" w:eastAsia="ＭＳ 明朝" w:hAnsi="ＭＳ 明朝" w:hint="eastAsia"/>
          <w:sz w:val="21"/>
          <w:szCs w:val="21"/>
        </w:rPr>
        <w:t>（昭和２４）</w:t>
      </w:r>
      <w:r w:rsidR="00246600" w:rsidRPr="00A55B3E">
        <w:rPr>
          <w:rFonts w:ascii="ＭＳ 明朝" w:eastAsia="ＭＳ 明朝" w:hAnsi="ＭＳ 明朝"/>
          <w:sz w:val="21"/>
          <w:szCs w:val="21"/>
        </w:rPr>
        <w:t>年に施行された現行刑事訴訟法</w:t>
      </w:r>
      <w:r w:rsidR="00C8305F" w:rsidRPr="00A55B3E">
        <w:rPr>
          <w:rFonts w:ascii="ＭＳ 明朝" w:eastAsia="ＭＳ 明朝" w:hAnsi="ＭＳ 明朝"/>
          <w:sz w:val="21"/>
          <w:szCs w:val="21"/>
        </w:rPr>
        <w:t>(以下</w:t>
      </w:r>
      <w:r w:rsidRPr="00F70B03">
        <w:rPr>
          <w:rFonts w:ascii="ＭＳ 明朝" w:eastAsia="ＭＳ 明朝" w:hAnsi="ＭＳ 明朝" w:hint="eastAsia"/>
          <w:sz w:val="21"/>
          <w:szCs w:val="21"/>
        </w:rPr>
        <w:t>、単に</w:t>
      </w:r>
      <w:r w:rsidR="00C8305F" w:rsidRPr="00A55B3E">
        <w:rPr>
          <w:rFonts w:ascii="ＭＳ 明朝" w:eastAsia="ＭＳ 明朝" w:hAnsi="ＭＳ 明朝" w:hint="eastAsia"/>
          <w:sz w:val="21"/>
          <w:szCs w:val="21"/>
        </w:rPr>
        <w:t>「</w:t>
      </w:r>
      <w:r w:rsidRPr="00F70B03">
        <w:rPr>
          <w:rFonts w:ascii="ＭＳ 明朝" w:eastAsia="ＭＳ 明朝" w:hAnsi="ＭＳ 明朝" w:hint="eastAsia"/>
          <w:sz w:val="21"/>
          <w:szCs w:val="21"/>
        </w:rPr>
        <w:t>刑事訴訟</w:t>
      </w:r>
      <w:r w:rsidR="00C8305F" w:rsidRPr="00A55B3E">
        <w:rPr>
          <w:rFonts w:ascii="ＭＳ 明朝" w:eastAsia="ＭＳ 明朝" w:hAnsi="ＭＳ 明朝" w:hint="eastAsia"/>
          <w:sz w:val="21"/>
          <w:szCs w:val="21"/>
        </w:rPr>
        <w:t>法」という。</w:t>
      </w:r>
      <w:r w:rsidR="00C8305F" w:rsidRPr="00A55B3E">
        <w:rPr>
          <w:rFonts w:ascii="ＭＳ 明朝" w:eastAsia="ＭＳ 明朝" w:hAnsi="ＭＳ 明朝"/>
          <w:sz w:val="21"/>
          <w:szCs w:val="21"/>
        </w:rPr>
        <w:t>)</w:t>
      </w:r>
      <w:r w:rsidR="00246600" w:rsidRPr="00A55B3E">
        <w:rPr>
          <w:rFonts w:ascii="ＭＳ 明朝" w:eastAsia="ＭＳ 明朝" w:hAnsi="ＭＳ 明朝"/>
          <w:sz w:val="21"/>
          <w:szCs w:val="21"/>
        </w:rPr>
        <w:t>は、それまで認められていた不利益再審を廃止し、利益再審のみを認めた</w:t>
      </w:r>
      <w:r w:rsidR="00D7571B" w:rsidRPr="00A55B3E">
        <w:rPr>
          <w:rFonts w:ascii="ＭＳ 明朝" w:eastAsia="ＭＳ 明朝" w:hAnsi="ＭＳ 明朝" w:hint="eastAsia"/>
          <w:sz w:val="21"/>
          <w:szCs w:val="21"/>
        </w:rPr>
        <w:t>（</w:t>
      </w:r>
      <w:r w:rsidR="005051AF" w:rsidRPr="00A55B3E">
        <w:rPr>
          <w:rFonts w:ascii="ＭＳ 明朝" w:eastAsia="ＭＳ 明朝" w:hAnsi="ＭＳ 明朝" w:hint="eastAsia"/>
          <w:sz w:val="21"/>
          <w:szCs w:val="21"/>
        </w:rPr>
        <w:t>刑事訴訟</w:t>
      </w:r>
      <w:r w:rsidR="00D7571B" w:rsidRPr="00A55B3E">
        <w:rPr>
          <w:rFonts w:ascii="ＭＳ 明朝" w:eastAsia="ＭＳ 明朝" w:hAnsi="ＭＳ 明朝" w:hint="eastAsia"/>
          <w:sz w:val="21"/>
          <w:szCs w:val="21"/>
        </w:rPr>
        <w:t>法</w:t>
      </w:r>
      <w:r w:rsidR="00337410" w:rsidRPr="00A55B3E">
        <w:rPr>
          <w:rFonts w:ascii="ＭＳ 明朝" w:eastAsia="ＭＳ 明朝" w:hAnsi="ＭＳ 明朝" w:hint="eastAsia"/>
          <w:sz w:val="21"/>
          <w:szCs w:val="21"/>
        </w:rPr>
        <w:t>第４５２条）</w:t>
      </w:r>
      <w:r w:rsidR="00246600" w:rsidRPr="00A55B3E">
        <w:rPr>
          <w:rFonts w:ascii="ＭＳ 明朝" w:eastAsia="ＭＳ 明朝" w:hAnsi="ＭＳ 明朝"/>
          <w:sz w:val="21"/>
          <w:szCs w:val="21"/>
        </w:rPr>
        <w:t>。これにより、わが国の再審は明確にえん罪被害者救済のための制度と位置付けられた。</w:t>
      </w:r>
    </w:p>
    <w:p w14:paraId="1A398C00" w14:textId="04E4AD35" w:rsidR="000A1CF3" w:rsidRPr="00A55B3E" w:rsidRDefault="003E358F" w:rsidP="00E23172">
      <w:pPr>
        <w:ind w:firstLineChars="100" w:firstLine="248"/>
        <w:rPr>
          <w:rFonts w:ascii="ＭＳ 明朝" w:eastAsia="ＭＳ 明朝" w:hAnsi="ＭＳ 明朝"/>
          <w:sz w:val="21"/>
          <w:szCs w:val="21"/>
        </w:rPr>
      </w:pPr>
      <w:r w:rsidRPr="00A55B3E">
        <w:rPr>
          <w:rFonts w:ascii="ＭＳ 明朝" w:eastAsia="ＭＳ 明朝" w:hAnsi="ＭＳ 明朝" w:hint="eastAsia"/>
          <w:sz w:val="21"/>
          <w:szCs w:val="21"/>
        </w:rPr>
        <w:t>それにもかかわらず、</w:t>
      </w:r>
      <w:r w:rsidR="005051AF" w:rsidRPr="00F70B03">
        <w:rPr>
          <w:rFonts w:ascii="ＭＳ 明朝" w:eastAsia="ＭＳ 明朝" w:hAnsi="ＭＳ 明朝"/>
          <w:sz w:val="21"/>
          <w:szCs w:val="21"/>
        </w:rPr>
        <w:t>再審は</w:t>
      </w:r>
      <w:r w:rsidR="005051AF" w:rsidRPr="00A55B3E">
        <w:rPr>
          <w:rFonts w:ascii="ＭＳ 明朝" w:eastAsia="ＭＳ 明朝" w:hAnsi="ＭＳ 明朝" w:hint="eastAsia"/>
          <w:sz w:val="21"/>
          <w:szCs w:val="21"/>
        </w:rPr>
        <w:t>、</w:t>
      </w:r>
      <w:r w:rsidR="005051AF" w:rsidRPr="00F70B03">
        <w:rPr>
          <w:rFonts w:ascii="ＭＳ 明朝" w:eastAsia="ＭＳ 明朝" w:hAnsi="ＭＳ 明朝"/>
          <w:sz w:val="21"/>
          <w:szCs w:val="21"/>
        </w:rPr>
        <w:t>「開かずの扉」と言われるほどハードルが高く、えん罪被害者の救済が進まない状況にあり、その原因は現在の再審法が抱える制度的・構造的な問題にある。</w:t>
      </w:r>
    </w:p>
    <w:p w14:paraId="6FE4B5DF" w14:textId="53D5782F" w:rsidR="003E358F" w:rsidRPr="00A55B3E" w:rsidRDefault="003E358F" w:rsidP="00F70B03">
      <w:pPr>
        <w:pStyle w:val="a7"/>
        <w:ind w:leftChars="-107" w:left="0" w:hangingChars="120" w:hanging="298"/>
        <w:rPr>
          <w:rFonts w:ascii="ＭＳ 明朝" w:eastAsia="ＭＳ 明朝" w:hAnsi="ＭＳ 明朝"/>
          <w:sz w:val="21"/>
          <w:szCs w:val="21"/>
        </w:rPr>
      </w:pPr>
      <w:r w:rsidRPr="00A55B3E">
        <w:rPr>
          <w:rFonts w:ascii="ＭＳ 明朝" w:eastAsia="ＭＳ 明朝" w:hAnsi="ＭＳ 明朝" w:hint="eastAsia"/>
          <w:sz w:val="21"/>
          <w:szCs w:val="21"/>
        </w:rPr>
        <w:t>２　再審請求手続における手続規定の整備の必要性について</w:t>
      </w:r>
    </w:p>
    <w:p w14:paraId="5566B763" w14:textId="34A49940" w:rsidR="00E23172" w:rsidRPr="00A55B3E" w:rsidRDefault="002E1707" w:rsidP="00E23172">
      <w:pPr>
        <w:ind w:firstLineChars="100" w:firstLine="248"/>
        <w:rPr>
          <w:rFonts w:ascii="ＭＳ 明朝" w:eastAsia="ＭＳ 明朝" w:hAnsi="ＭＳ 明朝"/>
          <w:sz w:val="21"/>
          <w:szCs w:val="21"/>
        </w:rPr>
      </w:pPr>
      <w:r w:rsidRPr="00F70B03">
        <w:rPr>
          <w:rFonts w:ascii="ＭＳ 明朝" w:eastAsia="ＭＳ 明朝" w:hAnsi="ＭＳ 明朝" w:hint="eastAsia"/>
          <w:sz w:val="21"/>
          <w:szCs w:val="21"/>
        </w:rPr>
        <w:t>再審法は、不利益再審の禁止を除いては、旧憲法下における</w:t>
      </w:r>
      <w:r w:rsidR="00FF4F2E" w:rsidRPr="00A55B3E">
        <w:rPr>
          <w:rFonts w:ascii="ＭＳ 明朝" w:eastAsia="ＭＳ 明朝" w:hAnsi="ＭＳ 明朝" w:hint="eastAsia"/>
          <w:sz w:val="21"/>
          <w:szCs w:val="21"/>
        </w:rPr>
        <w:t>職権主義的訴訟構造を基調とする戦前の旧刑事訴訟法の規定をそのまま引き継ぎ、現在に至っている。</w:t>
      </w:r>
    </w:p>
    <w:p w14:paraId="165B0E31" w14:textId="2997F010" w:rsidR="00D51768" w:rsidRPr="00A55B3E" w:rsidRDefault="00FF4F2E" w:rsidP="00E23172">
      <w:pPr>
        <w:ind w:firstLineChars="100" w:firstLine="248"/>
        <w:rPr>
          <w:rFonts w:ascii="ＭＳ 明朝" w:eastAsia="ＭＳ 明朝" w:hAnsi="ＭＳ 明朝"/>
          <w:sz w:val="21"/>
          <w:szCs w:val="21"/>
        </w:rPr>
      </w:pPr>
      <w:r w:rsidRPr="00A55B3E">
        <w:rPr>
          <w:rFonts w:ascii="ＭＳ 明朝" w:eastAsia="ＭＳ 明朝" w:hAnsi="ＭＳ 明朝" w:hint="eastAsia"/>
          <w:sz w:val="21"/>
          <w:szCs w:val="21"/>
        </w:rPr>
        <w:t>えん罪被害者を救済するための再審制度において、えん罪被害者は速やかに救済されなければならないが、そのためには、再審請求手続においても、再審請求人の主体性を尊重した適正手続の保障が必要である（憲法第３１条）。</w:t>
      </w:r>
    </w:p>
    <w:p w14:paraId="5889FFCA" w14:textId="0A0F1667" w:rsidR="00D51768" w:rsidRPr="00A55B3E" w:rsidRDefault="00E23172" w:rsidP="00D51768">
      <w:pPr>
        <w:ind w:firstLineChars="100" w:firstLine="248"/>
        <w:rPr>
          <w:rFonts w:ascii="ＭＳ 明朝" w:eastAsia="ＭＳ 明朝" w:hAnsi="ＭＳ 明朝"/>
          <w:sz w:val="21"/>
          <w:szCs w:val="21"/>
        </w:rPr>
      </w:pPr>
      <w:r w:rsidRPr="00A55B3E">
        <w:rPr>
          <w:rFonts w:ascii="ＭＳ 明朝" w:eastAsia="ＭＳ 明朝" w:hAnsi="ＭＳ 明朝" w:hint="eastAsia"/>
          <w:sz w:val="21"/>
          <w:szCs w:val="21"/>
        </w:rPr>
        <w:lastRenderedPageBreak/>
        <w:t>刑事訴訟法の再審に関する規定は</w:t>
      </w:r>
      <w:r w:rsidR="0092796A" w:rsidRPr="00A55B3E">
        <w:rPr>
          <w:rFonts w:ascii="ＭＳ 明朝" w:eastAsia="ＭＳ 明朝" w:hAnsi="ＭＳ 明朝" w:hint="eastAsia"/>
          <w:sz w:val="21"/>
          <w:szCs w:val="21"/>
        </w:rPr>
        <w:t>、第</w:t>
      </w:r>
      <w:r w:rsidR="00DD1377" w:rsidRPr="00A55B3E">
        <w:rPr>
          <w:rFonts w:ascii="ＭＳ 明朝" w:eastAsia="ＭＳ 明朝" w:hAnsi="ＭＳ 明朝" w:hint="eastAsia"/>
          <w:sz w:val="21"/>
          <w:szCs w:val="21"/>
        </w:rPr>
        <w:t>四編における</w:t>
      </w:r>
      <w:r w:rsidRPr="00A55B3E">
        <w:rPr>
          <w:rFonts w:ascii="ＭＳ 明朝" w:eastAsia="ＭＳ 明朝" w:hAnsi="ＭＳ 明朝" w:hint="eastAsia"/>
          <w:sz w:val="21"/>
          <w:szCs w:val="21"/>
        </w:rPr>
        <w:t>わずか１９か条にすぎず、</w:t>
      </w:r>
      <w:r w:rsidR="00141BAA" w:rsidRPr="00A55B3E">
        <w:rPr>
          <w:rFonts w:ascii="ＭＳ 明朝" w:eastAsia="ＭＳ 明朝" w:hAnsi="ＭＳ 明朝" w:hint="eastAsia"/>
          <w:sz w:val="21"/>
          <w:szCs w:val="21"/>
        </w:rPr>
        <w:t>再審</w:t>
      </w:r>
      <w:r w:rsidR="009A3C74" w:rsidRPr="00A55B3E">
        <w:rPr>
          <w:rFonts w:ascii="ＭＳ 明朝" w:eastAsia="ＭＳ 明朝" w:hAnsi="ＭＳ 明朝" w:hint="eastAsia"/>
          <w:sz w:val="21"/>
          <w:szCs w:val="21"/>
        </w:rPr>
        <w:t>請求</w:t>
      </w:r>
      <w:r w:rsidR="00141BAA" w:rsidRPr="00A55B3E">
        <w:rPr>
          <w:rFonts w:ascii="ＭＳ 明朝" w:eastAsia="ＭＳ 明朝" w:hAnsi="ＭＳ 明朝" w:hint="eastAsia"/>
          <w:sz w:val="21"/>
          <w:szCs w:val="21"/>
        </w:rPr>
        <w:t>手続</w:t>
      </w:r>
      <w:r w:rsidR="007F24C5" w:rsidRPr="00A55B3E">
        <w:rPr>
          <w:rFonts w:ascii="ＭＳ 明朝" w:eastAsia="ＭＳ 明朝" w:hAnsi="ＭＳ 明朝" w:hint="eastAsia"/>
          <w:sz w:val="21"/>
          <w:szCs w:val="21"/>
        </w:rPr>
        <w:t>の審理の</w:t>
      </w:r>
      <w:r w:rsidR="00777787" w:rsidRPr="00A55B3E">
        <w:rPr>
          <w:rFonts w:ascii="ＭＳ 明朝" w:eastAsia="ＭＳ 明朝" w:hAnsi="ＭＳ 明朝" w:hint="eastAsia"/>
          <w:sz w:val="21"/>
          <w:szCs w:val="21"/>
        </w:rPr>
        <w:t>在り方</w:t>
      </w:r>
      <w:r w:rsidR="00141BAA" w:rsidRPr="00A55B3E">
        <w:rPr>
          <w:rFonts w:ascii="ＭＳ 明朝" w:eastAsia="ＭＳ 明朝" w:hAnsi="ＭＳ 明朝" w:hint="eastAsia"/>
          <w:sz w:val="21"/>
          <w:szCs w:val="21"/>
        </w:rPr>
        <w:t>を定めた条文は</w:t>
      </w:r>
      <w:r w:rsidR="003E358F" w:rsidRPr="00A55B3E">
        <w:rPr>
          <w:rFonts w:ascii="ＭＳ 明朝" w:eastAsia="ＭＳ 明朝" w:hAnsi="ＭＳ 明朝" w:hint="eastAsia"/>
          <w:sz w:val="21"/>
          <w:szCs w:val="21"/>
        </w:rPr>
        <w:t>同</w:t>
      </w:r>
      <w:r w:rsidR="00141BAA" w:rsidRPr="00A55B3E">
        <w:rPr>
          <w:rFonts w:ascii="ＭＳ 明朝" w:eastAsia="ＭＳ 明朝" w:hAnsi="ＭＳ 明朝" w:hint="eastAsia"/>
          <w:sz w:val="21"/>
          <w:szCs w:val="21"/>
        </w:rPr>
        <w:t>法</w:t>
      </w:r>
      <w:r w:rsidR="00777787" w:rsidRPr="00A55B3E">
        <w:rPr>
          <w:rFonts w:ascii="ＭＳ 明朝" w:eastAsia="ＭＳ 明朝" w:hAnsi="ＭＳ 明朝" w:hint="eastAsia"/>
          <w:sz w:val="21"/>
          <w:szCs w:val="21"/>
        </w:rPr>
        <w:t>第</w:t>
      </w:r>
      <w:r w:rsidR="00141BAA" w:rsidRPr="00A55B3E">
        <w:rPr>
          <w:rFonts w:ascii="ＭＳ 明朝" w:eastAsia="ＭＳ 明朝" w:hAnsi="ＭＳ 明朝" w:hint="eastAsia"/>
          <w:sz w:val="21"/>
          <w:szCs w:val="21"/>
        </w:rPr>
        <w:t>４４５条があるのみで</w:t>
      </w:r>
      <w:r w:rsidRPr="00A55B3E">
        <w:rPr>
          <w:rFonts w:ascii="ＭＳ 明朝" w:eastAsia="ＭＳ 明朝" w:hAnsi="ＭＳ 明朝" w:hint="eastAsia"/>
          <w:sz w:val="21"/>
          <w:szCs w:val="21"/>
        </w:rPr>
        <w:t>ある</w:t>
      </w:r>
      <w:r w:rsidR="00141BAA" w:rsidRPr="00A55B3E">
        <w:rPr>
          <w:rFonts w:ascii="ＭＳ 明朝" w:eastAsia="ＭＳ 明朝" w:hAnsi="ＭＳ 明朝" w:hint="eastAsia"/>
          <w:sz w:val="21"/>
          <w:szCs w:val="21"/>
        </w:rPr>
        <w:t>。同条では、「再審の請求を受けた裁判所は、必要があるときは、合議体の構成員に再審の請求の理由について、事実の取調</w:t>
      </w:r>
      <w:r w:rsidR="00015769" w:rsidRPr="00A55B3E">
        <w:rPr>
          <w:rFonts w:ascii="ＭＳ 明朝" w:eastAsia="ＭＳ 明朝" w:hAnsi="ＭＳ 明朝" w:hint="eastAsia"/>
          <w:sz w:val="21"/>
          <w:szCs w:val="21"/>
        </w:rPr>
        <w:t>を</w:t>
      </w:r>
      <w:r w:rsidR="00316B5D" w:rsidRPr="00A55B3E">
        <w:rPr>
          <w:rFonts w:ascii="ＭＳ 明朝" w:eastAsia="ＭＳ 明朝" w:hAnsi="ＭＳ 明朝" w:hint="eastAsia"/>
          <w:sz w:val="21"/>
          <w:szCs w:val="21"/>
        </w:rPr>
        <w:t>させ</w:t>
      </w:r>
      <w:r w:rsidR="00920C41" w:rsidRPr="00A55B3E">
        <w:rPr>
          <w:rFonts w:ascii="ＭＳ 明朝" w:eastAsia="ＭＳ 明朝" w:hAnsi="ＭＳ 明朝" w:hint="eastAsia"/>
          <w:sz w:val="21"/>
          <w:szCs w:val="21"/>
        </w:rPr>
        <w:t>」</w:t>
      </w:r>
      <w:r w:rsidR="00316B5D" w:rsidRPr="00A55B3E">
        <w:rPr>
          <w:rFonts w:ascii="ＭＳ 明朝" w:eastAsia="ＭＳ 明朝" w:hAnsi="ＭＳ 明朝" w:hint="eastAsia"/>
          <w:sz w:val="21"/>
          <w:szCs w:val="21"/>
        </w:rPr>
        <w:t>ること</w:t>
      </w:r>
      <w:r w:rsidR="00141BAA" w:rsidRPr="00A55B3E">
        <w:rPr>
          <w:rFonts w:ascii="ＭＳ 明朝" w:eastAsia="ＭＳ 明朝" w:hAnsi="ＭＳ 明朝" w:hint="eastAsia"/>
          <w:sz w:val="21"/>
          <w:szCs w:val="21"/>
        </w:rPr>
        <w:t>ができると定め</w:t>
      </w:r>
      <w:r w:rsidR="00221055" w:rsidRPr="00A55B3E">
        <w:rPr>
          <w:rFonts w:ascii="ＭＳ 明朝" w:eastAsia="ＭＳ 明朝" w:hAnsi="ＭＳ 明朝" w:hint="eastAsia"/>
          <w:sz w:val="21"/>
          <w:szCs w:val="21"/>
        </w:rPr>
        <w:t>られ</w:t>
      </w:r>
      <w:r w:rsidR="00141BAA" w:rsidRPr="00A55B3E">
        <w:rPr>
          <w:rFonts w:ascii="ＭＳ 明朝" w:eastAsia="ＭＳ 明朝" w:hAnsi="ＭＳ 明朝" w:hint="eastAsia"/>
          <w:sz w:val="21"/>
          <w:szCs w:val="21"/>
        </w:rPr>
        <w:t>て</w:t>
      </w:r>
      <w:r w:rsidR="00221055" w:rsidRPr="00F70B03">
        <w:rPr>
          <w:rFonts w:ascii="ＭＳ 明朝" w:eastAsia="ＭＳ 明朝" w:hAnsi="ＭＳ 明朝" w:hint="eastAsia"/>
          <w:sz w:val="21"/>
          <w:szCs w:val="21"/>
        </w:rPr>
        <w:t>いる</w:t>
      </w:r>
      <w:r w:rsidR="00F10BB8" w:rsidRPr="00F70B03">
        <w:rPr>
          <w:rFonts w:ascii="ＭＳ 明朝" w:eastAsia="ＭＳ 明朝" w:hAnsi="ＭＳ 明朝" w:hint="eastAsia"/>
          <w:sz w:val="21"/>
          <w:szCs w:val="21"/>
        </w:rPr>
        <w:t>のみであ</w:t>
      </w:r>
      <w:r w:rsidR="00777787" w:rsidRPr="00A55B3E">
        <w:rPr>
          <w:rFonts w:ascii="ＭＳ 明朝" w:eastAsia="ＭＳ 明朝" w:hAnsi="ＭＳ 明朝" w:hint="eastAsia"/>
          <w:sz w:val="21"/>
          <w:szCs w:val="21"/>
        </w:rPr>
        <w:t>るため</w:t>
      </w:r>
      <w:r w:rsidR="00221055" w:rsidRPr="00F70B03">
        <w:rPr>
          <w:rFonts w:ascii="ＭＳ 明朝" w:eastAsia="ＭＳ 明朝" w:hAnsi="ＭＳ 明朝" w:hint="eastAsia"/>
          <w:sz w:val="21"/>
          <w:szCs w:val="21"/>
        </w:rPr>
        <w:t>、</w:t>
      </w:r>
      <w:r w:rsidR="00777787" w:rsidRPr="00A55B3E">
        <w:rPr>
          <w:rFonts w:ascii="ＭＳ 明朝" w:eastAsia="ＭＳ 明朝" w:hAnsi="ＭＳ 明朝" w:hint="eastAsia"/>
          <w:sz w:val="21"/>
          <w:szCs w:val="21"/>
        </w:rPr>
        <w:t>審理の進め方については、</w:t>
      </w:r>
      <w:r w:rsidR="00221055" w:rsidRPr="00F70B03">
        <w:rPr>
          <w:rFonts w:ascii="ＭＳ 明朝" w:eastAsia="ＭＳ 明朝" w:hAnsi="ＭＳ 明朝" w:hint="eastAsia"/>
          <w:sz w:val="21"/>
          <w:szCs w:val="21"/>
        </w:rPr>
        <w:t>再審請求を受理した各</w:t>
      </w:r>
      <w:r w:rsidR="00141BAA" w:rsidRPr="00A55B3E">
        <w:rPr>
          <w:rFonts w:ascii="ＭＳ 明朝" w:eastAsia="ＭＳ 明朝" w:hAnsi="ＭＳ 明朝" w:hint="eastAsia"/>
          <w:sz w:val="21"/>
          <w:szCs w:val="21"/>
        </w:rPr>
        <w:t>裁判所の</w:t>
      </w:r>
      <w:r w:rsidR="00316B5D" w:rsidRPr="00A55B3E">
        <w:rPr>
          <w:rFonts w:ascii="ＭＳ 明朝" w:eastAsia="ＭＳ 明朝" w:hAnsi="ＭＳ 明朝" w:hint="eastAsia"/>
          <w:sz w:val="21"/>
          <w:szCs w:val="21"/>
        </w:rPr>
        <w:t>広範な</w:t>
      </w:r>
      <w:r w:rsidR="00141BAA" w:rsidRPr="00A55B3E">
        <w:rPr>
          <w:rFonts w:ascii="ＭＳ 明朝" w:eastAsia="ＭＳ 明朝" w:hAnsi="ＭＳ 明朝" w:hint="eastAsia"/>
          <w:sz w:val="21"/>
          <w:szCs w:val="21"/>
        </w:rPr>
        <w:t>裁量に委ねられ</w:t>
      </w:r>
      <w:r w:rsidR="004101B9" w:rsidRPr="00A55B3E">
        <w:rPr>
          <w:rFonts w:ascii="ＭＳ 明朝" w:eastAsia="ＭＳ 明朝" w:hAnsi="ＭＳ 明朝" w:hint="eastAsia"/>
          <w:sz w:val="21"/>
          <w:szCs w:val="21"/>
        </w:rPr>
        <w:t>ているのが実情であ</w:t>
      </w:r>
      <w:r w:rsidRPr="00A55B3E">
        <w:rPr>
          <w:rFonts w:ascii="ＭＳ 明朝" w:eastAsia="ＭＳ 明朝" w:hAnsi="ＭＳ 明朝" w:hint="eastAsia"/>
          <w:sz w:val="21"/>
          <w:szCs w:val="21"/>
        </w:rPr>
        <w:t>る。</w:t>
      </w:r>
    </w:p>
    <w:p w14:paraId="0B0054DE" w14:textId="0AF4C9BD" w:rsidR="00D51768" w:rsidRPr="00A55B3E" w:rsidRDefault="00141BAA" w:rsidP="00D51768">
      <w:pPr>
        <w:ind w:firstLineChars="100" w:firstLine="248"/>
        <w:rPr>
          <w:rFonts w:ascii="ＭＳ 明朝" w:eastAsia="ＭＳ 明朝" w:hAnsi="ＭＳ 明朝"/>
          <w:sz w:val="21"/>
          <w:szCs w:val="21"/>
        </w:rPr>
      </w:pPr>
      <w:r w:rsidRPr="00A55B3E">
        <w:rPr>
          <w:rFonts w:ascii="ＭＳ 明朝" w:eastAsia="ＭＳ 明朝" w:hAnsi="ＭＳ 明朝" w:hint="eastAsia"/>
          <w:sz w:val="21"/>
          <w:szCs w:val="21"/>
        </w:rPr>
        <w:t>その結果、証拠開示に向けた訴訟指揮の</w:t>
      </w:r>
      <w:r w:rsidR="00777787" w:rsidRPr="00A55B3E">
        <w:rPr>
          <w:rFonts w:ascii="ＭＳ 明朝" w:eastAsia="ＭＳ 明朝" w:hAnsi="ＭＳ 明朝" w:hint="eastAsia"/>
          <w:sz w:val="21"/>
          <w:szCs w:val="21"/>
        </w:rPr>
        <w:t>在り方</w:t>
      </w:r>
      <w:r w:rsidRPr="00A55B3E">
        <w:rPr>
          <w:rFonts w:ascii="ＭＳ 明朝" w:eastAsia="ＭＳ 明朝" w:hAnsi="ＭＳ 明朝" w:hint="eastAsia"/>
          <w:sz w:val="21"/>
          <w:szCs w:val="21"/>
        </w:rPr>
        <w:t>、進行協議期日の有無、事実の取調べの実施の有無、決定日の告知方法など</w:t>
      </w:r>
      <w:r w:rsidR="00316B5D" w:rsidRPr="00A55B3E">
        <w:rPr>
          <w:rFonts w:ascii="ＭＳ 明朝" w:eastAsia="ＭＳ 明朝" w:hAnsi="ＭＳ 明朝" w:hint="eastAsia"/>
          <w:sz w:val="21"/>
          <w:szCs w:val="21"/>
        </w:rPr>
        <w:t>について</w:t>
      </w:r>
      <w:r w:rsidRPr="00A55B3E">
        <w:rPr>
          <w:rFonts w:ascii="ＭＳ 明朝" w:eastAsia="ＭＳ 明朝" w:hAnsi="ＭＳ 明朝" w:hint="eastAsia"/>
          <w:sz w:val="21"/>
          <w:szCs w:val="21"/>
        </w:rPr>
        <w:t>、再審</w:t>
      </w:r>
      <w:r w:rsidR="00015769" w:rsidRPr="00A55B3E">
        <w:rPr>
          <w:rFonts w:ascii="ＭＳ 明朝" w:eastAsia="ＭＳ 明朝" w:hAnsi="ＭＳ 明朝" w:hint="eastAsia"/>
          <w:sz w:val="21"/>
          <w:szCs w:val="21"/>
        </w:rPr>
        <w:t>請求</w:t>
      </w:r>
      <w:r w:rsidRPr="00A55B3E">
        <w:rPr>
          <w:rFonts w:ascii="ＭＳ 明朝" w:eastAsia="ＭＳ 明朝" w:hAnsi="ＭＳ 明朝" w:hint="eastAsia"/>
          <w:sz w:val="21"/>
          <w:szCs w:val="21"/>
        </w:rPr>
        <w:t>審</w:t>
      </w:r>
      <w:r w:rsidR="00015769" w:rsidRPr="00A55B3E">
        <w:rPr>
          <w:rFonts w:ascii="ＭＳ 明朝" w:eastAsia="ＭＳ 明朝" w:hAnsi="ＭＳ 明朝" w:hint="eastAsia"/>
          <w:sz w:val="21"/>
          <w:szCs w:val="21"/>
        </w:rPr>
        <w:t>を行う</w:t>
      </w:r>
      <w:r w:rsidRPr="00A55B3E">
        <w:rPr>
          <w:rFonts w:ascii="ＭＳ 明朝" w:eastAsia="ＭＳ 明朝" w:hAnsi="ＭＳ 明朝" w:hint="eastAsia"/>
          <w:sz w:val="21"/>
          <w:szCs w:val="21"/>
        </w:rPr>
        <w:t>裁判</w:t>
      </w:r>
      <w:r w:rsidR="00015769" w:rsidRPr="00A55B3E">
        <w:rPr>
          <w:rFonts w:ascii="ＭＳ 明朝" w:eastAsia="ＭＳ 明朝" w:hAnsi="ＭＳ 明朝" w:hint="eastAsia"/>
          <w:sz w:val="21"/>
          <w:szCs w:val="21"/>
        </w:rPr>
        <w:t>体</w:t>
      </w:r>
      <w:r w:rsidRPr="00A55B3E">
        <w:rPr>
          <w:rFonts w:ascii="ＭＳ 明朝" w:eastAsia="ＭＳ 明朝" w:hAnsi="ＭＳ 明朝" w:hint="eastAsia"/>
          <w:sz w:val="21"/>
          <w:szCs w:val="21"/>
        </w:rPr>
        <w:t>ごとに著しい差が生じ</w:t>
      </w:r>
      <w:r w:rsidR="00C00B35" w:rsidRPr="00A55B3E">
        <w:rPr>
          <w:rFonts w:ascii="ＭＳ 明朝" w:eastAsia="ＭＳ 明朝" w:hAnsi="ＭＳ 明朝" w:hint="eastAsia"/>
          <w:sz w:val="21"/>
          <w:szCs w:val="21"/>
        </w:rPr>
        <w:t>、「再審格差」とも</w:t>
      </w:r>
      <w:r w:rsidR="00E92C2C" w:rsidRPr="00A55B3E">
        <w:rPr>
          <w:rFonts w:ascii="ＭＳ 明朝" w:eastAsia="ＭＳ 明朝" w:hAnsi="ＭＳ 明朝" w:hint="eastAsia"/>
          <w:sz w:val="21"/>
          <w:szCs w:val="21"/>
        </w:rPr>
        <w:t>評されるに至っ</w:t>
      </w:r>
      <w:r w:rsidRPr="00A55B3E">
        <w:rPr>
          <w:rFonts w:ascii="ＭＳ 明朝" w:eastAsia="ＭＳ 明朝" w:hAnsi="ＭＳ 明朝" w:hint="eastAsia"/>
          <w:sz w:val="21"/>
          <w:szCs w:val="21"/>
        </w:rPr>
        <w:t>て</w:t>
      </w:r>
      <w:r w:rsidR="00E23172" w:rsidRPr="00A55B3E">
        <w:rPr>
          <w:rFonts w:ascii="ＭＳ 明朝" w:eastAsia="ＭＳ 明朝" w:hAnsi="ＭＳ 明朝" w:hint="eastAsia"/>
          <w:sz w:val="21"/>
          <w:szCs w:val="21"/>
        </w:rPr>
        <w:t>いる。</w:t>
      </w:r>
    </w:p>
    <w:p w14:paraId="650625F4" w14:textId="0FC5C33D" w:rsidR="00D51768" w:rsidRPr="00A55B3E" w:rsidRDefault="00E23172" w:rsidP="00F70B03">
      <w:pPr>
        <w:ind w:leftChars="51" w:left="142" w:firstLineChars="55" w:firstLine="137"/>
        <w:rPr>
          <w:rFonts w:ascii="ＭＳ 明朝" w:eastAsia="ＭＳ 明朝" w:hAnsi="ＭＳ 明朝"/>
          <w:sz w:val="21"/>
          <w:szCs w:val="21"/>
        </w:rPr>
      </w:pPr>
      <w:r w:rsidRPr="00A55B3E">
        <w:rPr>
          <w:rFonts w:ascii="ＭＳ 明朝" w:eastAsia="ＭＳ 明朝" w:hAnsi="ＭＳ 明朝" w:hint="eastAsia"/>
          <w:sz w:val="21"/>
          <w:szCs w:val="21"/>
        </w:rPr>
        <w:t>このように、えん罪からの救済のための最終手段である再審という重要な制度について、審理の方法が各裁判体に事実上一任されている状況は、再審請求人の権利保障において、深刻な問題を生じさせている。</w:t>
      </w:r>
    </w:p>
    <w:p w14:paraId="4C8A8521" w14:textId="2F5C7513" w:rsidR="004D7F5C" w:rsidRPr="00A55B3E" w:rsidRDefault="003E358F" w:rsidP="00F70B03">
      <w:pPr>
        <w:ind w:leftChars="-102" w:left="-1" w:hangingChars="114" w:hanging="283"/>
        <w:rPr>
          <w:rFonts w:ascii="ＭＳ 明朝" w:eastAsia="ＭＳ 明朝" w:hAnsi="ＭＳ 明朝"/>
          <w:sz w:val="21"/>
          <w:szCs w:val="21"/>
        </w:rPr>
      </w:pPr>
      <w:r w:rsidRPr="00A55B3E">
        <w:rPr>
          <w:rFonts w:ascii="ＭＳ 明朝" w:eastAsia="ＭＳ 明朝" w:hAnsi="ＭＳ 明朝" w:hint="eastAsia"/>
          <w:sz w:val="21"/>
          <w:szCs w:val="21"/>
        </w:rPr>
        <w:t xml:space="preserve">３　</w:t>
      </w:r>
      <w:r w:rsidR="004D7F5C" w:rsidRPr="00A55B3E">
        <w:rPr>
          <w:rFonts w:ascii="ＭＳ 明朝" w:eastAsia="ＭＳ 明朝" w:hAnsi="ＭＳ 明朝" w:hint="eastAsia"/>
          <w:sz w:val="21"/>
          <w:szCs w:val="21"/>
        </w:rPr>
        <w:t>検察官に</w:t>
      </w:r>
      <w:r w:rsidRPr="00A55B3E">
        <w:rPr>
          <w:rFonts w:ascii="ＭＳ 明朝" w:eastAsia="ＭＳ 明朝" w:hAnsi="ＭＳ 明朝" w:hint="eastAsia"/>
          <w:sz w:val="21"/>
          <w:szCs w:val="21"/>
        </w:rPr>
        <w:t>よる不服申立て</w:t>
      </w:r>
      <w:r w:rsidR="00A538D3" w:rsidRPr="00A55B3E">
        <w:rPr>
          <w:rFonts w:ascii="ＭＳ 明朝" w:eastAsia="ＭＳ 明朝" w:hAnsi="ＭＳ 明朝" w:hint="eastAsia"/>
          <w:sz w:val="21"/>
          <w:szCs w:val="21"/>
        </w:rPr>
        <w:t>を</w:t>
      </w:r>
      <w:r w:rsidRPr="00A55B3E">
        <w:rPr>
          <w:rFonts w:ascii="ＭＳ 明朝" w:eastAsia="ＭＳ 明朝" w:hAnsi="ＭＳ 明朝" w:hint="eastAsia"/>
          <w:sz w:val="21"/>
          <w:szCs w:val="21"/>
        </w:rPr>
        <w:t>禁止</w:t>
      </w:r>
      <w:r w:rsidR="00A538D3" w:rsidRPr="00A55B3E">
        <w:rPr>
          <w:rFonts w:ascii="ＭＳ 明朝" w:eastAsia="ＭＳ 明朝" w:hAnsi="ＭＳ 明朝" w:hint="eastAsia"/>
          <w:sz w:val="21"/>
          <w:szCs w:val="21"/>
        </w:rPr>
        <w:t>する必要性について</w:t>
      </w:r>
    </w:p>
    <w:p w14:paraId="1817F840" w14:textId="6C15E141" w:rsidR="00D51768" w:rsidRPr="00A55B3E" w:rsidRDefault="00A538D3" w:rsidP="00F70B03">
      <w:pPr>
        <w:ind w:firstLineChars="112" w:firstLine="278"/>
        <w:rPr>
          <w:rFonts w:ascii="ＭＳ 明朝" w:eastAsia="ＭＳ 明朝" w:hAnsi="ＭＳ 明朝"/>
          <w:sz w:val="21"/>
          <w:szCs w:val="21"/>
        </w:rPr>
      </w:pPr>
      <w:r w:rsidRPr="00A55B3E">
        <w:rPr>
          <w:rFonts w:ascii="ＭＳ 明朝" w:eastAsia="ＭＳ 明朝" w:hAnsi="ＭＳ 明朝" w:hint="eastAsia"/>
          <w:sz w:val="21"/>
          <w:szCs w:val="21"/>
        </w:rPr>
        <w:t>刑事訴訟法では、</w:t>
      </w:r>
      <w:r w:rsidR="0039043B" w:rsidRPr="00A55B3E">
        <w:rPr>
          <w:rFonts w:ascii="ＭＳ 明朝" w:eastAsia="ＭＳ 明朝" w:hAnsi="ＭＳ 明朝" w:hint="eastAsia"/>
          <w:sz w:val="21"/>
          <w:szCs w:val="21"/>
        </w:rPr>
        <w:t>検察官による</w:t>
      </w:r>
      <w:r w:rsidR="00EF60F8" w:rsidRPr="00A55B3E">
        <w:rPr>
          <w:rFonts w:ascii="ＭＳ 明朝" w:eastAsia="ＭＳ 明朝" w:hAnsi="ＭＳ 明朝" w:hint="eastAsia"/>
          <w:sz w:val="21"/>
          <w:szCs w:val="21"/>
        </w:rPr>
        <w:t>再審開始決定に対する即時抗告</w:t>
      </w:r>
      <w:r w:rsidR="0039043B" w:rsidRPr="00A55B3E">
        <w:rPr>
          <w:rFonts w:ascii="ＭＳ 明朝" w:eastAsia="ＭＳ 明朝" w:hAnsi="ＭＳ 明朝" w:hint="eastAsia"/>
          <w:sz w:val="21"/>
          <w:szCs w:val="21"/>
        </w:rPr>
        <w:t>（</w:t>
      </w:r>
      <w:r w:rsidR="00777787" w:rsidRPr="00A55B3E">
        <w:rPr>
          <w:rFonts w:ascii="ＭＳ 明朝" w:eastAsia="ＭＳ 明朝" w:hAnsi="ＭＳ 明朝" w:hint="eastAsia"/>
          <w:sz w:val="21"/>
          <w:szCs w:val="21"/>
        </w:rPr>
        <w:t>刑事訴訟</w:t>
      </w:r>
      <w:r w:rsidR="0039043B" w:rsidRPr="00A55B3E">
        <w:rPr>
          <w:rFonts w:ascii="ＭＳ 明朝" w:eastAsia="ＭＳ 明朝" w:hAnsi="ＭＳ 明朝" w:hint="eastAsia"/>
          <w:sz w:val="21"/>
          <w:szCs w:val="21"/>
        </w:rPr>
        <w:t>法第４５０条）及び</w:t>
      </w:r>
      <w:r w:rsidR="00EF60F8" w:rsidRPr="00A55B3E">
        <w:rPr>
          <w:rFonts w:ascii="ＭＳ 明朝" w:eastAsia="ＭＳ 明朝" w:hAnsi="ＭＳ 明朝" w:hint="eastAsia"/>
          <w:sz w:val="21"/>
          <w:szCs w:val="21"/>
        </w:rPr>
        <w:t>特別抗告</w:t>
      </w:r>
      <w:r w:rsidR="0039043B" w:rsidRPr="00A55B3E">
        <w:rPr>
          <w:rFonts w:ascii="ＭＳ 明朝" w:eastAsia="ＭＳ 明朝" w:hAnsi="ＭＳ 明朝" w:hint="eastAsia"/>
          <w:sz w:val="21"/>
          <w:szCs w:val="21"/>
        </w:rPr>
        <w:t>（</w:t>
      </w:r>
      <w:r w:rsidR="00777787" w:rsidRPr="00A55B3E">
        <w:rPr>
          <w:rFonts w:ascii="ＭＳ 明朝" w:eastAsia="ＭＳ 明朝" w:hAnsi="ＭＳ 明朝" w:hint="eastAsia"/>
          <w:sz w:val="21"/>
          <w:szCs w:val="21"/>
        </w:rPr>
        <w:t>刑事訴訟法</w:t>
      </w:r>
      <w:r w:rsidR="0039043B" w:rsidRPr="00A55B3E">
        <w:rPr>
          <w:rFonts w:ascii="ＭＳ 明朝" w:eastAsia="ＭＳ 明朝" w:hAnsi="ＭＳ 明朝" w:hint="eastAsia"/>
          <w:sz w:val="21"/>
          <w:szCs w:val="21"/>
        </w:rPr>
        <w:t>第４３３条）（以下、即時抗告及び特別抗告を合わせて「不服申立て」という。）が禁止され</w:t>
      </w:r>
      <w:r w:rsidR="00EF60F8" w:rsidRPr="00A55B3E">
        <w:rPr>
          <w:rFonts w:ascii="ＭＳ 明朝" w:eastAsia="ＭＳ 明朝" w:hAnsi="ＭＳ 明朝" w:hint="eastAsia"/>
          <w:sz w:val="21"/>
          <w:szCs w:val="21"/>
        </w:rPr>
        <w:t>ていない</w:t>
      </w:r>
      <w:r w:rsidRPr="00A55B3E">
        <w:rPr>
          <w:rFonts w:ascii="ＭＳ 明朝" w:eastAsia="ＭＳ 明朝" w:hAnsi="ＭＳ 明朝" w:hint="eastAsia"/>
          <w:sz w:val="21"/>
          <w:szCs w:val="21"/>
        </w:rPr>
        <w:t>。その</w:t>
      </w:r>
      <w:r w:rsidR="00EF60F8" w:rsidRPr="00A55B3E">
        <w:rPr>
          <w:rFonts w:ascii="ＭＳ 明朝" w:eastAsia="ＭＳ 明朝" w:hAnsi="ＭＳ 明朝" w:hint="eastAsia"/>
          <w:sz w:val="21"/>
          <w:szCs w:val="21"/>
        </w:rPr>
        <w:t>ため、</w:t>
      </w:r>
      <w:r w:rsidRPr="00A55B3E">
        <w:rPr>
          <w:rFonts w:ascii="ＭＳ 明朝" w:eastAsia="ＭＳ 明朝" w:hAnsi="ＭＳ 明朝" w:hint="eastAsia"/>
          <w:sz w:val="21"/>
          <w:szCs w:val="21"/>
        </w:rPr>
        <w:t>近時、</w:t>
      </w:r>
      <w:r w:rsidR="00EF60F8" w:rsidRPr="00A55B3E">
        <w:rPr>
          <w:rFonts w:ascii="ＭＳ 明朝" w:eastAsia="ＭＳ 明朝" w:hAnsi="ＭＳ 明朝" w:hint="eastAsia"/>
          <w:sz w:val="21"/>
          <w:szCs w:val="21"/>
        </w:rPr>
        <w:t>布川事件や松橋事件、湖東事件等、即時抗告審で再審開始が認められたにもかかわらず、検察官が最高裁に特別抗告し、再審開始決定の確定が遅れ、えん罪被害の救済までの期間が長期化する事件も増えている。再審請求審は再審を開始するか否かを審理する手続であり、検察官としては再審が開始された場合に再審公判で確定判決を妥当とする主張・立証ができるし、再審開始決定が出たことは、確定判決の事実認定に合理的な疑いが生じたことを意味することから、えん罪被害者の迅速な救済という目的を阻害してまで再審開始決定に対する検察官</w:t>
      </w:r>
      <w:r w:rsidR="00EC172E" w:rsidRPr="00A55B3E">
        <w:rPr>
          <w:rFonts w:ascii="ＭＳ 明朝" w:eastAsia="ＭＳ 明朝" w:hAnsi="ＭＳ 明朝" w:hint="eastAsia"/>
          <w:sz w:val="21"/>
          <w:szCs w:val="21"/>
        </w:rPr>
        <w:t>による不服申立て</w:t>
      </w:r>
      <w:r w:rsidR="00EF60F8" w:rsidRPr="00A55B3E">
        <w:rPr>
          <w:rFonts w:ascii="ＭＳ 明朝" w:eastAsia="ＭＳ 明朝" w:hAnsi="ＭＳ 明朝" w:hint="eastAsia"/>
          <w:sz w:val="21"/>
          <w:szCs w:val="21"/>
        </w:rPr>
        <w:t>を認める必要性は乏しい。諸外国では、通常審でも一般的に検察官上訴を認めていない英米法諸国はもとより、旧刑事訴訟法の母法国であるドイツでも１９６４年</w:t>
      </w:r>
      <w:r w:rsidR="004D7F5C" w:rsidRPr="00A55B3E">
        <w:rPr>
          <w:rFonts w:ascii="ＭＳ 明朝" w:eastAsia="ＭＳ 明朝" w:hAnsi="ＭＳ 明朝" w:hint="eastAsia"/>
          <w:sz w:val="21"/>
          <w:szCs w:val="21"/>
        </w:rPr>
        <w:t>（昭和３９年）</w:t>
      </w:r>
      <w:r w:rsidR="00EF60F8" w:rsidRPr="00A55B3E">
        <w:rPr>
          <w:rFonts w:ascii="ＭＳ 明朝" w:eastAsia="ＭＳ 明朝" w:hAnsi="ＭＳ 明朝" w:hint="eastAsia"/>
          <w:sz w:val="21"/>
          <w:szCs w:val="21"/>
        </w:rPr>
        <w:t>の</w:t>
      </w:r>
      <w:r w:rsidR="003E358F" w:rsidRPr="00A55B3E">
        <w:rPr>
          <w:rFonts w:ascii="ＭＳ 明朝" w:eastAsia="ＭＳ 明朝" w:hAnsi="ＭＳ 明朝" w:hint="eastAsia"/>
          <w:sz w:val="21"/>
          <w:szCs w:val="21"/>
        </w:rPr>
        <w:t>刑事訴訟法</w:t>
      </w:r>
      <w:r w:rsidR="00EF60F8" w:rsidRPr="00A55B3E">
        <w:rPr>
          <w:rFonts w:ascii="ＭＳ 明朝" w:eastAsia="ＭＳ 明朝" w:hAnsi="ＭＳ 明朝" w:hint="eastAsia"/>
          <w:sz w:val="21"/>
          <w:szCs w:val="21"/>
        </w:rPr>
        <w:t>改正で再審開始決定に対する検察官</w:t>
      </w:r>
      <w:r w:rsidRPr="00A55B3E">
        <w:rPr>
          <w:rFonts w:ascii="ＭＳ 明朝" w:eastAsia="ＭＳ 明朝" w:hAnsi="ＭＳ 明朝" w:hint="eastAsia"/>
          <w:sz w:val="21"/>
          <w:szCs w:val="21"/>
        </w:rPr>
        <w:t>の不服申立て</w:t>
      </w:r>
      <w:r w:rsidR="00EF60F8" w:rsidRPr="00A55B3E">
        <w:rPr>
          <w:rFonts w:ascii="ＭＳ 明朝" w:eastAsia="ＭＳ 明朝" w:hAnsi="ＭＳ 明朝" w:hint="eastAsia"/>
          <w:sz w:val="21"/>
          <w:szCs w:val="21"/>
        </w:rPr>
        <w:t>を禁止するなど、大陸法</w:t>
      </w:r>
      <w:r w:rsidR="00EF60F8" w:rsidRPr="00A55B3E">
        <w:rPr>
          <w:rFonts w:ascii="ＭＳ 明朝" w:eastAsia="ＭＳ 明朝" w:hAnsi="ＭＳ 明朝" w:hint="eastAsia"/>
          <w:sz w:val="21"/>
          <w:szCs w:val="21"/>
        </w:rPr>
        <w:lastRenderedPageBreak/>
        <w:t>諸国でも再審開始決定に対する検察官上訴を認めない立法例が多い。</w:t>
      </w:r>
    </w:p>
    <w:p w14:paraId="74CB6983" w14:textId="00CAF417" w:rsidR="004D7F5C" w:rsidRPr="00A55B3E" w:rsidRDefault="003E358F" w:rsidP="00F70B03">
      <w:pPr>
        <w:ind w:leftChars="-102" w:left="-1" w:hangingChars="114" w:hanging="283"/>
        <w:rPr>
          <w:rFonts w:ascii="ＭＳ 明朝" w:eastAsia="ＭＳ 明朝" w:hAnsi="ＭＳ 明朝"/>
          <w:sz w:val="21"/>
          <w:szCs w:val="21"/>
        </w:rPr>
      </w:pPr>
      <w:r w:rsidRPr="00A55B3E">
        <w:rPr>
          <w:rFonts w:ascii="ＭＳ 明朝" w:eastAsia="ＭＳ 明朝" w:hAnsi="ＭＳ 明朝" w:hint="eastAsia"/>
          <w:sz w:val="21"/>
          <w:szCs w:val="21"/>
        </w:rPr>
        <w:t xml:space="preserve">４　</w:t>
      </w:r>
      <w:r w:rsidR="004D7F5C" w:rsidRPr="00A55B3E">
        <w:rPr>
          <w:rFonts w:ascii="ＭＳ 明朝" w:eastAsia="ＭＳ 明朝" w:hAnsi="ＭＳ 明朝" w:hint="eastAsia"/>
          <w:sz w:val="21"/>
          <w:szCs w:val="21"/>
        </w:rPr>
        <w:t>証拠開示</w:t>
      </w:r>
      <w:r w:rsidR="00A538D3" w:rsidRPr="00A55B3E">
        <w:rPr>
          <w:rFonts w:ascii="ＭＳ 明朝" w:eastAsia="ＭＳ 明朝" w:hAnsi="ＭＳ 明朝" w:hint="eastAsia"/>
          <w:sz w:val="21"/>
          <w:szCs w:val="21"/>
        </w:rPr>
        <w:t>の制度化の必要性について</w:t>
      </w:r>
    </w:p>
    <w:p w14:paraId="4527A030" w14:textId="7E934E8B" w:rsidR="00E75AB0" w:rsidRPr="00A55B3E" w:rsidRDefault="00E23172" w:rsidP="00E23172">
      <w:pPr>
        <w:ind w:firstLineChars="100" w:firstLine="248"/>
        <w:rPr>
          <w:rFonts w:ascii="ＭＳ 明朝" w:eastAsia="ＭＳ 明朝" w:hAnsi="ＭＳ 明朝"/>
          <w:sz w:val="21"/>
          <w:szCs w:val="21"/>
        </w:rPr>
      </w:pPr>
      <w:r w:rsidRPr="00A55B3E">
        <w:rPr>
          <w:rFonts w:ascii="ＭＳ 明朝" w:eastAsia="ＭＳ 明朝" w:hAnsi="ＭＳ 明朝" w:hint="eastAsia"/>
          <w:sz w:val="21"/>
          <w:szCs w:val="21"/>
        </w:rPr>
        <w:t>証拠開示に関しては、通常審については公判前整理手続に付された事件における証拠開示に関する規定が２００４年（平成１６年）の刑事訴訟法改正で新設され、裁判員裁判事件を中心に、法改正前に比べて格段に充実した証拠開示が実現するようになっているのに対し、再審請求審では根拠となる規定がなく、裁判所の訴訟指揮に大きく依存していることから、必要な証拠開示が行われない事件も依然として多い。袴田事件、布川事件、東京電力女性社員殺害事件、松橋事件等、再審請求段階ないしその準備段階で</w:t>
      </w:r>
      <w:r w:rsidR="004A0B7F" w:rsidRPr="00A55B3E">
        <w:rPr>
          <w:rFonts w:ascii="ＭＳ 明朝" w:eastAsia="ＭＳ 明朝" w:hAnsi="ＭＳ 明朝" w:hint="eastAsia"/>
          <w:sz w:val="21"/>
          <w:szCs w:val="21"/>
        </w:rPr>
        <w:t>、</w:t>
      </w:r>
      <w:r w:rsidR="00954731" w:rsidRPr="00A55B3E">
        <w:rPr>
          <w:rFonts w:ascii="ＭＳ 明朝" w:eastAsia="ＭＳ 明朝" w:hAnsi="ＭＳ 明朝" w:hint="eastAsia"/>
          <w:sz w:val="21"/>
          <w:szCs w:val="21"/>
        </w:rPr>
        <w:t>確定判決に至る審理段階</w:t>
      </w:r>
      <w:r w:rsidRPr="00A55B3E">
        <w:rPr>
          <w:rFonts w:ascii="ＭＳ 明朝" w:eastAsia="ＭＳ 明朝" w:hAnsi="ＭＳ 明朝" w:hint="eastAsia"/>
          <w:sz w:val="21"/>
          <w:szCs w:val="21"/>
        </w:rPr>
        <w:t>から存在していた証拠が新たに開示され、それが再審開始に大きな影響を及ぼした事件がある一方で、弁護人が証拠開示を求めているにもかかわらず検察官がこれに応じず、裁判所も検察官に証拠開示を促すことをせずに、再審請求人に有利な証拠</w:t>
      </w:r>
      <w:r w:rsidR="00B3219F" w:rsidRPr="00A55B3E">
        <w:rPr>
          <w:rFonts w:ascii="ＭＳ 明朝" w:eastAsia="ＭＳ 明朝" w:hAnsi="ＭＳ 明朝" w:hint="eastAsia"/>
          <w:sz w:val="21"/>
          <w:szCs w:val="21"/>
        </w:rPr>
        <w:t>を捜査機関が保有してい</w:t>
      </w:r>
      <w:r w:rsidRPr="00A55B3E">
        <w:rPr>
          <w:rFonts w:ascii="ＭＳ 明朝" w:eastAsia="ＭＳ 明朝" w:hAnsi="ＭＳ 明朝" w:hint="eastAsia"/>
          <w:sz w:val="21"/>
          <w:szCs w:val="21"/>
        </w:rPr>
        <w:t>るのか否かも明確にならないまま再審請求が棄却される事件もある。</w:t>
      </w:r>
    </w:p>
    <w:p w14:paraId="1B8F34C1" w14:textId="503EE5BD" w:rsidR="00D51768" w:rsidRPr="00A55B3E" w:rsidRDefault="00E23172" w:rsidP="00D51768">
      <w:pPr>
        <w:ind w:firstLineChars="100" w:firstLine="248"/>
        <w:rPr>
          <w:rFonts w:ascii="ＭＳ 明朝" w:eastAsia="ＭＳ 明朝" w:hAnsi="ＭＳ 明朝"/>
          <w:sz w:val="21"/>
          <w:szCs w:val="21"/>
        </w:rPr>
      </w:pPr>
      <w:r w:rsidRPr="00A55B3E">
        <w:rPr>
          <w:rFonts w:ascii="ＭＳ 明朝" w:eastAsia="ＭＳ 明朝" w:hAnsi="ＭＳ 明朝" w:hint="eastAsia"/>
          <w:sz w:val="21"/>
          <w:szCs w:val="21"/>
        </w:rPr>
        <w:t>なお、再審手続における証拠開示については、２０１６年（平成２８年）の刑事訴訟法改正の際の改正附則</w:t>
      </w:r>
      <w:r w:rsidR="00FE14FB" w:rsidRPr="00A55B3E">
        <w:rPr>
          <w:rFonts w:ascii="ＭＳ 明朝" w:eastAsia="ＭＳ 明朝" w:hAnsi="ＭＳ 明朝" w:hint="eastAsia"/>
          <w:sz w:val="21"/>
          <w:szCs w:val="21"/>
        </w:rPr>
        <w:t>第</w:t>
      </w:r>
      <w:r w:rsidRPr="00A55B3E">
        <w:rPr>
          <w:rFonts w:ascii="ＭＳ 明朝" w:eastAsia="ＭＳ 明朝" w:hAnsi="ＭＳ 明朝" w:hint="eastAsia"/>
          <w:sz w:val="21"/>
          <w:szCs w:val="21"/>
        </w:rPr>
        <w:t>９条</w:t>
      </w:r>
      <w:r w:rsidR="00FE14FB" w:rsidRPr="00A55B3E">
        <w:rPr>
          <w:rFonts w:ascii="ＭＳ 明朝" w:eastAsia="ＭＳ 明朝" w:hAnsi="ＭＳ 明朝" w:hint="eastAsia"/>
          <w:sz w:val="21"/>
          <w:szCs w:val="21"/>
        </w:rPr>
        <w:t>第</w:t>
      </w:r>
      <w:r w:rsidRPr="00A55B3E">
        <w:rPr>
          <w:rFonts w:ascii="ＭＳ 明朝" w:eastAsia="ＭＳ 明朝" w:hAnsi="ＭＳ 明朝" w:hint="eastAsia"/>
          <w:sz w:val="21"/>
          <w:szCs w:val="21"/>
        </w:rPr>
        <w:t>３項で「政府は、この法律の公布後、必要に応じ、速やかに、再審請求審における証拠</w:t>
      </w:r>
      <w:r w:rsidR="00C57E53">
        <w:rPr>
          <w:rFonts w:ascii="ＭＳ 明朝" w:eastAsia="ＭＳ 明朝" w:hAnsi="ＭＳ 明朝" w:hint="eastAsia"/>
          <w:sz w:val="21"/>
          <w:szCs w:val="21"/>
        </w:rPr>
        <w:t>の</w:t>
      </w:r>
      <w:r w:rsidRPr="00A55B3E">
        <w:rPr>
          <w:rFonts w:ascii="ＭＳ 明朝" w:eastAsia="ＭＳ 明朝" w:hAnsi="ＭＳ 明朝" w:hint="eastAsia"/>
          <w:sz w:val="21"/>
          <w:szCs w:val="21"/>
        </w:rPr>
        <w:t>開示</w:t>
      </w:r>
      <w:r w:rsidR="00FE14FB" w:rsidRPr="00A55B3E">
        <w:rPr>
          <w:rFonts w:ascii="ＭＳ 明朝" w:eastAsia="ＭＳ 明朝" w:hAnsi="ＭＳ 明朝" w:hint="eastAsia"/>
          <w:sz w:val="21"/>
          <w:szCs w:val="21"/>
        </w:rPr>
        <w:t>（略）</w:t>
      </w:r>
      <w:r w:rsidRPr="00A55B3E">
        <w:rPr>
          <w:rFonts w:ascii="ＭＳ 明朝" w:eastAsia="ＭＳ 明朝" w:hAnsi="ＭＳ 明朝" w:hint="eastAsia"/>
          <w:sz w:val="21"/>
          <w:szCs w:val="21"/>
        </w:rPr>
        <w:t>について検討を行うものとする。」とされたが、この点に関する法改正の目処は全く立っていない状態が続いている。</w:t>
      </w:r>
    </w:p>
    <w:p w14:paraId="0FF15911" w14:textId="1B279C19" w:rsidR="004D7F5C" w:rsidRPr="00A55B3E" w:rsidRDefault="00B3219F" w:rsidP="00F70B03">
      <w:pPr>
        <w:ind w:leftChars="-102" w:left="-4" w:hangingChars="113" w:hanging="280"/>
        <w:rPr>
          <w:rFonts w:ascii="ＭＳ 明朝" w:eastAsia="ＭＳ 明朝" w:hAnsi="ＭＳ 明朝"/>
          <w:sz w:val="21"/>
          <w:szCs w:val="21"/>
        </w:rPr>
      </w:pPr>
      <w:r w:rsidRPr="00A55B3E">
        <w:rPr>
          <w:rFonts w:ascii="ＭＳ 明朝" w:eastAsia="ＭＳ 明朝" w:hAnsi="ＭＳ 明朝" w:hint="eastAsia"/>
          <w:sz w:val="21"/>
          <w:szCs w:val="21"/>
        </w:rPr>
        <w:t xml:space="preserve">５　</w:t>
      </w:r>
      <w:r w:rsidR="004D7F5C" w:rsidRPr="00A55B3E">
        <w:rPr>
          <w:rFonts w:ascii="ＭＳ 明朝" w:eastAsia="ＭＳ 明朝" w:hAnsi="ＭＳ 明朝" w:hint="eastAsia"/>
          <w:sz w:val="21"/>
          <w:szCs w:val="21"/>
        </w:rPr>
        <w:t>まとめ</w:t>
      </w:r>
    </w:p>
    <w:p w14:paraId="0FC1C71C" w14:textId="3FC4B0D2" w:rsidR="00E23172" w:rsidRPr="00F70B03" w:rsidRDefault="00E23172" w:rsidP="00F70B03">
      <w:pPr>
        <w:ind w:firstLineChars="100" w:firstLine="248"/>
        <w:rPr>
          <w:rFonts w:ascii="ＭＳ 明朝" w:eastAsia="ＭＳ 明朝" w:hAnsi="ＭＳ 明朝"/>
          <w:sz w:val="21"/>
          <w:szCs w:val="21"/>
        </w:rPr>
      </w:pPr>
      <w:r w:rsidRPr="00A55B3E">
        <w:rPr>
          <w:rFonts w:ascii="ＭＳ 明朝" w:eastAsia="ＭＳ 明朝" w:hAnsi="ＭＳ 明朝" w:hint="eastAsia"/>
          <w:sz w:val="21"/>
          <w:szCs w:val="21"/>
        </w:rPr>
        <w:t>当会は、以上のような刑事訴訟法の再審に関する規定の不備と、それにより様々な深刻な問題が生じていることに鑑み、国に対し、</w:t>
      </w:r>
      <w:r w:rsidR="00A62760" w:rsidRPr="00A55B3E">
        <w:rPr>
          <w:rFonts w:ascii="ＭＳ 明朝" w:eastAsia="ＭＳ 明朝" w:hAnsi="ＭＳ 明朝" w:hint="eastAsia"/>
          <w:sz w:val="21"/>
          <w:szCs w:val="21"/>
        </w:rPr>
        <w:t>えん罪被害者の速やかな救済のため</w:t>
      </w:r>
      <w:r w:rsidRPr="00A55B3E">
        <w:rPr>
          <w:rFonts w:ascii="ＭＳ 明朝" w:eastAsia="ＭＳ 明朝" w:hAnsi="ＭＳ 明朝" w:hint="eastAsia"/>
          <w:sz w:val="21"/>
          <w:szCs w:val="21"/>
        </w:rPr>
        <w:t>に</w:t>
      </w:r>
      <w:r w:rsidR="00A62760" w:rsidRPr="00A55B3E">
        <w:rPr>
          <w:rFonts w:ascii="ＭＳ 明朝" w:eastAsia="ＭＳ 明朝" w:hAnsi="ＭＳ 明朝" w:hint="eastAsia"/>
          <w:sz w:val="21"/>
          <w:szCs w:val="21"/>
        </w:rPr>
        <w:t>、</w:t>
      </w:r>
      <w:r w:rsidRPr="00F70B03">
        <w:rPr>
          <w:rFonts w:ascii="ＭＳ 明朝" w:eastAsia="ＭＳ 明朝" w:hAnsi="ＭＳ 明朝" w:hint="eastAsia"/>
          <w:sz w:val="21"/>
          <w:szCs w:val="21"/>
        </w:rPr>
        <w:t>決議</w:t>
      </w:r>
      <w:r w:rsidR="00B3219F" w:rsidRPr="00A55B3E">
        <w:rPr>
          <w:rFonts w:ascii="ＭＳ 明朝" w:eastAsia="ＭＳ 明朝" w:hAnsi="ＭＳ 明朝" w:hint="eastAsia"/>
          <w:sz w:val="21"/>
          <w:szCs w:val="21"/>
        </w:rPr>
        <w:t>の趣旨記載の刑事訴訟法改正を求める</w:t>
      </w:r>
      <w:r w:rsidRPr="00F70B03">
        <w:rPr>
          <w:rFonts w:ascii="ＭＳ 明朝" w:eastAsia="ＭＳ 明朝" w:hAnsi="ＭＳ 明朝" w:hint="eastAsia"/>
          <w:sz w:val="21"/>
          <w:szCs w:val="21"/>
        </w:rPr>
        <w:t>。</w:t>
      </w:r>
    </w:p>
    <w:p w14:paraId="23385FEF" w14:textId="77777777" w:rsidR="00E23172" w:rsidRPr="00A55B3E" w:rsidRDefault="00E23172" w:rsidP="00E23172">
      <w:pPr>
        <w:ind w:left="278"/>
        <w:rPr>
          <w:rFonts w:ascii="ＭＳ 明朝" w:eastAsia="ＭＳ 明朝" w:hAnsi="ＭＳ 明朝"/>
          <w:sz w:val="21"/>
          <w:szCs w:val="21"/>
        </w:rPr>
      </w:pPr>
    </w:p>
    <w:p w14:paraId="5B3F06E3" w14:textId="09896E61" w:rsidR="00E23172" w:rsidRPr="00A55B3E" w:rsidRDefault="00E23172" w:rsidP="00E23172">
      <w:pPr>
        <w:ind w:left="278"/>
        <w:rPr>
          <w:rFonts w:ascii="ＭＳ 明朝" w:eastAsia="ＭＳ 明朝" w:hAnsi="ＭＳ 明朝"/>
          <w:sz w:val="21"/>
          <w:szCs w:val="21"/>
        </w:rPr>
      </w:pPr>
      <w:r w:rsidRPr="00A55B3E">
        <w:rPr>
          <w:rFonts w:ascii="ＭＳ 明朝" w:eastAsia="ＭＳ 明朝" w:hAnsi="ＭＳ 明朝" w:hint="eastAsia"/>
          <w:sz w:val="21"/>
          <w:szCs w:val="21"/>
        </w:rPr>
        <w:t xml:space="preserve">　　　　　　　　　　　　　　　　　　　　　２０２４年（令和６年）２月２日</w:t>
      </w:r>
    </w:p>
    <w:p w14:paraId="05A1F62E" w14:textId="4249D0AB" w:rsidR="00E23172" w:rsidRPr="00A55B3E" w:rsidRDefault="00E23172" w:rsidP="00E23172">
      <w:pPr>
        <w:ind w:left="278"/>
        <w:rPr>
          <w:rFonts w:ascii="ＭＳ 明朝" w:eastAsia="ＭＳ 明朝" w:hAnsi="ＭＳ 明朝"/>
          <w:sz w:val="21"/>
          <w:szCs w:val="21"/>
        </w:rPr>
      </w:pPr>
      <w:r w:rsidRPr="00A55B3E">
        <w:rPr>
          <w:rFonts w:ascii="ＭＳ 明朝" w:eastAsia="ＭＳ 明朝" w:hAnsi="ＭＳ 明朝" w:hint="eastAsia"/>
          <w:sz w:val="21"/>
          <w:szCs w:val="21"/>
        </w:rPr>
        <w:t xml:space="preserve">　　　　　　　　　　　　　　　　　　　　　　　</w:t>
      </w:r>
      <w:r w:rsidR="00C46D3C" w:rsidRPr="00A55B3E">
        <w:rPr>
          <w:rFonts w:ascii="ＭＳ 明朝" w:eastAsia="ＭＳ 明朝" w:hAnsi="ＭＳ 明朝" w:hint="eastAsia"/>
          <w:sz w:val="21"/>
          <w:szCs w:val="21"/>
        </w:rPr>
        <w:t xml:space="preserve">　</w:t>
      </w:r>
      <w:r w:rsidRPr="00A55B3E">
        <w:rPr>
          <w:rFonts w:ascii="ＭＳ 明朝" w:eastAsia="ＭＳ 明朝" w:hAnsi="ＭＳ 明朝" w:hint="eastAsia"/>
          <w:sz w:val="21"/>
          <w:szCs w:val="21"/>
        </w:rPr>
        <w:t>高知弁護士会</w:t>
      </w:r>
      <w:r w:rsidR="00C46D3C" w:rsidRPr="00A55B3E">
        <w:rPr>
          <w:rFonts w:ascii="ＭＳ 明朝" w:eastAsia="ＭＳ 明朝" w:hAnsi="ＭＳ 明朝" w:hint="eastAsia"/>
          <w:sz w:val="21"/>
          <w:szCs w:val="21"/>
        </w:rPr>
        <w:t xml:space="preserve">　定期総会</w:t>
      </w:r>
    </w:p>
    <w:p w14:paraId="62E09D3A" w14:textId="335D3B85" w:rsidR="00E23172" w:rsidRPr="00A55B3E" w:rsidRDefault="00E23172" w:rsidP="00E23172">
      <w:pPr>
        <w:ind w:left="278"/>
        <w:rPr>
          <w:rFonts w:ascii="ＭＳ 明朝" w:eastAsia="ＭＳ 明朝" w:hAnsi="ＭＳ 明朝"/>
          <w:sz w:val="18"/>
          <w:szCs w:val="18"/>
        </w:rPr>
      </w:pPr>
      <w:r w:rsidRPr="00A55B3E">
        <w:rPr>
          <w:rFonts w:ascii="ＭＳ 明朝" w:eastAsia="ＭＳ 明朝" w:hAnsi="ＭＳ 明朝" w:hint="eastAsia"/>
          <w:sz w:val="18"/>
          <w:szCs w:val="18"/>
        </w:rPr>
        <w:t xml:space="preserve">　　　　　　　　　　　　　　　　　　　　</w:t>
      </w:r>
    </w:p>
    <w:sectPr w:rsidR="00E23172" w:rsidRPr="00A55B3E" w:rsidSect="0073170B">
      <w:footerReference w:type="default" r:id="rId8"/>
      <w:pgSz w:w="11906" w:h="16838" w:code="9"/>
      <w:pgMar w:top="1985" w:right="1021" w:bottom="1531" w:left="1701" w:header="851" w:footer="992" w:gutter="0"/>
      <w:cols w:space="425"/>
      <w:docGrid w:type="linesAndChars" w:linePitch="505"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20B5D" w14:textId="77777777" w:rsidR="0073170B" w:rsidRDefault="0073170B" w:rsidP="00A13D57">
      <w:r>
        <w:separator/>
      </w:r>
    </w:p>
  </w:endnote>
  <w:endnote w:type="continuationSeparator" w:id="0">
    <w:p w14:paraId="661BB61F" w14:textId="77777777" w:rsidR="0073170B" w:rsidRDefault="0073170B" w:rsidP="00A1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382443"/>
      <w:docPartObj>
        <w:docPartGallery w:val="Page Numbers (Bottom of Page)"/>
        <w:docPartUnique/>
      </w:docPartObj>
    </w:sdtPr>
    <w:sdtContent>
      <w:p w14:paraId="21B88502" w14:textId="4FFDFA19" w:rsidR="00015769" w:rsidRDefault="00015769">
        <w:pPr>
          <w:pStyle w:val="a5"/>
          <w:jc w:val="center"/>
        </w:pPr>
        <w:r>
          <w:fldChar w:fldCharType="begin"/>
        </w:r>
        <w:r>
          <w:instrText>PAGE   \* MERGEFORMAT</w:instrText>
        </w:r>
        <w:r>
          <w:fldChar w:fldCharType="separate"/>
        </w:r>
        <w:r>
          <w:rPr>
            <w:lang w:val="ja-JP"/>
          </w:rPr>
          <w:t>2</w:t>
        </w:r>
        <w:r>
          <w:fldChar w:fldCharType="end"/>
        </w:r>
      </w:p>
    </w:sdtContent>
  </w:sdt>
  <w:p w14:paraId="6B518007" w14:textId="77777777" w:rsidR="00015769" w:rsidRDefault="000157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57B86" w14:textId="77777777" w:rsidR="0073170B" w:rsidRDefault="0073170B" w:rsidP="00A13D57">
      <w:r>
        <w:separator/>
      </w:r>
    </w:p>
  </w:footnote>
  <w:footnote w:type="continuationSeparator" w:id="0">
    <w:p w14:paraId="0AF4B95C" w14:textId="77777777" w:rsidR="0073170B" w:rsidRDefault="0073170B" w:rsidP="00A13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E26A7"/>
    <w:multiLevelType w:val="hybridMultilevel"/>
    <w:tmpl w:val="2EEC7484"/>
    <w:lvl w:ilvl="0" w:tplc="34D67962">
      <w:start w:val="1"/>
      <w:numFmt w:val="decimal"/>
      <w:lvlText w:val="%1"/>
      <w:lvlJc w:val="left"/>
      <w:pPr>
        <w:ind w:left="440" w:hanging="440"/>
      </w:pPr>
      <w:rPr>
        <w:rFonts w:hint="eastAsia"/>
      </w:rPr>
    </w:lvl>
    <w:lvl w:ilvl="1" w:tplc="04090017" w:tentative="1">
      <w:start w:val="1"/>
      <w:numFmt w:val="aiueoFullWidth"/>
      <w:lvlText w:val="(%2)"/>
      <w:lvlJc w:val="left"/>
      <w:pPr>
        <w:ind w:left="1128" w:hanging="440"/>
      </w:pPr>
    </w:lvl>
    <w:lvl w:ilvl="2" w:tplc="04090011" w:tentative="1">
      <w:start w:val="1"/>
      <w:numFmt w:val="decimalEnclosedCircle"/>
      <w:lvlText w:val="%3"/>
      <w:lvlJc w:val="left"/>
      <w:pPr>
        <w:ind w:left="1568" w:hanging="440"/>
      </w:pPr>
    </w:lvl>
    <w:lvl w:ilvl="3" w:tplc="0409000F" w:tentative="1">
      <w:start w:val="1"/>
      <w:numFmt w:val="decimal"/>
      <w:lvlText w:val="%4."/>
      <w:lvlJc w:val="left"/>
      <w:pPr>
        <w:ind w:left="2008" w:hanging="440"/>
      </w:pPr>
    </w:lvl>
    <w:lvl w:ilvl="4" w:tplc="04090017" w:tentative="1">
      <w:start w:val="1"/>
      <w:numFmt w:val="aiueoFullWidth"/>
      <w:lvlText w:val="(%5)"/>
      <w:lvlJc w:val="left"/>
      <w:pPr>
        <w:ind w:left="2448" w:hanging="440"/>
      </w:pPr>
    </w:lvl>
    <w:lvl w:ilvl="5" w:tplc="04090011" w:tentative="1">
      <w:start w:val="1"/>
      <w:numFmt w:val="decimalEnclosedCircle"/>
      <w:lvlText w:val="%6"/>
      <w:lvlJc w:val="left"/>
      <w:pPr>
        <w:ind w:left="2888" w:hanging="440"/>
      </w:pPr>
    </w:lvl>
    <w:lvl w:ilvl="6" w:tplc="0409000F" w:tentative="1">
      <w:start w:val="1"/>
      <w:numFmt w:val="decimal"/>
      <w:lvlText w:val="%7."/>
      <w:lvlJc w:val="left"/>
      <w:pPr>
        <w:ind w:left="3328" w:hanging="440"/>
      </w:pPr>
    </w:lvl>
    <w:lvl w:ilvl="7" w:tplc="04090017" w:tentative="1">
      <w:start w:val="1"/>
      <w:numFmt w:val="aiueoFullWidth"/>
      <w:lvlText w:val="(%8)"/>
      <w:lvlJc w:val="left"/>
      <w:pPr>
        <w:ind w:left="3768" w:hanging="440"/>
      </w:pPr>
    </w:lvl>
    <w:lvl w:ilvl="8" w:tplc="04090011" w:tentative="1">
      <w:start w:val="1"/>
      <w:numFmt w:val="decimalEnclosedCircle"/>
      <w:lvlText w:val="%9"/>
      <w:lvlJc w:val="left"/>
      <w:pPr>
        <w:ind w:left="4208" w:hanging="440"/>
      </w:pPr>
    </w:lvl>
  </w:abstractNum>
  <w:abstractNum w:abstractNumId="1" w15:restartNumberingAfterBreak="0">
    <w:nsid w:val="13C05764"/>
    <w:multiLevelType w:val="hybridMultilevel"/>
    <w:tmpl w:val="C33E9DD2"/>
    <w:lvl w:ilvl="0" w:tplc="8020EC9C">
      <w:start w:val="1"/>
      <w:numFmt w:val="decimal"/>
      <w:lvlText w:val="(%1)"/>
      <w:lvlJc w:val="left"/>
      <w:pPr>
        <w:ind w:left="718" w:hanging="440"/>
      </w:pPr>
      <w:rPr>
        <w:rFonts w:eastAsia="游明朝" w:hint="eastAsia"/>
        <w:b w:val="0"/>
        <w:i w:val="0"/>
        <w:sz w:val="24"/>
      </w:rPr>
    </w:lvl>
    <w:lvl w:ilvl="1" w:tplc="04090017" w:tentative="1">
      <w:start w:val="1"/>
      <w:numFmt w:val="aiueoFullWidth"/>
      <w:lvlText w:val="(%2)"/>
      <w:lvlJc w:val="left"/>
      <w:pPr>
        <w:ind w:left="1158" w:hanging="440"/>
      </w:pPr>
    </w:lvl>
    <w:lvl w:ilvl="2" w:tplc="04090011" w:tentative="1">
      <w:start w:val="1"/>
      <w:numFmt w:val="decimalEnclosedCircle"/>
      <w:lvlText w:val="%3"/>
      <w:lvlJc w:val="left"/>
      <w:pPr>
        <w:ind w:left="1598" w:hanging="440"/>
      </w:pPr>
    </w:lvl>
    <w:lvl w:ilvl="3" w:tplc="0409000F" w:tentative="1">
      <w:start w:val="1"/>
      <w:numFmt w:val="decimal"/>
      <w:lvlText w:val="%4."/>
      <w:lvlJc w:val="left"/>
      <w:pPr>
        <w:ind w:left="2038" w:hanging="440"/>
      </w:pPr>
    </w:lvl>
    <w:lvl w:ilvl="4" w:tplc="04090017" w:tentative="1">
      <w:start w:val="1"/>
      <w:numFmt w:val="aiueoFullWidth"/>
      <w:lvlText w:val="(%5)"/>
      <w:lvlJc w:val="left"/>
      <w:pPr>
        <w:ind w:left="2478" w:hanging="440"/>
      </w:pPr>
    </w:lvl>
    <w:lvl w:ilvl="5" w:tplc="04090011" w:tentative="1">
      <w:start w:val="1"/>
      <w:numFmt w:val="decimalEnclosedCircle"/>
      <w:lvlText w:val="%6"/>
      <w:lvlJc w:val="left"/>
      <w:pPr>
        <w:ind w:left="2918" w:hanging="440"/>
      </w:pPr>
    </w:lvl>
    <w:lvl w:ilvl="6" w:tplc="0409000F" w:tentative="1">
      <w:start w:val="1"/>
      <w:numFmt w:val="decimal"/>
      <w:lvlText w:val="%7."/>
      <w:lvlJc w:val="left"/>
      <w:pPr>
        <w:ind w:left="3358" w:hanging="440"/>
      </w:pPr>
    </w:lvl>
    <w:lvl w:ilvl="7" w:tplc="04090017" w:tentative="1">
      <w:start w:val="1"/>
      <w:numFmt w:val="aiueoFullWidth"/>
      <w:lvlText w:val="(%8)"/>
      <w:lvlJc w:val="left"/>
      <w:pPr>
        <w:ind w:left="3798" w:hanging="440"/>
      </w:pPr>
    </w:lvl>
    <w:lvl w:ilvl="8" w:tplc="04090011" w:tentative="1">
      <w:start w:val="1"/>
      <w:numFmt w:val="decimalEnclosedCircle"/>
      <w:lvlText w:val="%9"/>
      <w:lvlJc w:val="left"/>
      <w:pPr>
        <w:ind w:left="4238" w:hanging="440"/>
      </w:pPr>
    </w:lvl>
  </w:abstractNum>
  <w:abstractNum w:abstractNumId="2" w15:restartNumberingAfterBreak="0">
    <w:nsid w:val="421F57EF"/>
    <w:multiLevelType w:val="hybridMultilevel"/>
    <w:tmpl w:val="64CA2A30"/>
    <w:lvl w:ilvl="0" w:tplc="34D67962">
      <w:start w:val="1"/>
      <w:numFmt w:val="decimal"/>
      <w:lvlText w:val="%1"/>
      <w:lvlJc w:val="left"/>
      <w:pPr>
        <w:ind w:left="665" w:hanging="440"/>
      </w:pPr>
      <w:rPr>
        <w:rFonts w:hint="eastAsia"/>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3" w15:restartNumberingAfterBreak="0">
    <w:nsid w:val="46CB17F5"/>
    <w:multiLevelType w:val="hybridMultilevel"/>
    <w:tmpl w:val="B094C5B2"/>
    <w:lvl w:ilvl="0" w:tplc="34D67962">
      <w:start w:val="1"/>
      <w:numFmt w:val="decimal"/>
      <w:lvlText w:val="%1"/>
      <w:lvlJc w:val="left"/>
      <w:pPr>
        <w:ind w:left="658" w:hanging="440"/>
      </w:pPr>
      <w:rPr>
        <w:rFonts w:hint="eastAsia"/>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num w:numId="1" w16cid:durableId="765468020">
    <w:abstractNumId w:val="1"/>
  </w:num>
  <w:num w:numId="2" w16cid:durableId="2093116110">
    <w:abstractNumId w:val="2"/>
  </w:num>
  <w:num w:numId="3" w16cid:durableId="1221016241">
    <w:abstractNumId w:val="3"/>
  </w:num>
  <w:num w:numId="4" w16cid:durableId="884409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4"/>
  <w:drawingGridVerticalSpacing w:val="5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EB1"/>
    <w:rsid w:val="00001460"/>
    <w:rsid w:val="00011EB6"/>
    <w:rsid w:val="00015769"/>
    <w:rsid w:val="00050CD7"/>
    <w:rsid w:val="000A1CF3"/>
    <w:rsid w:val="000B43D2"/>
    <w:rsid w:val="000C60CD"/>
    <w:rsid w:val="000D78F5"/>
    <w:rsid w:val="000E2517"/>
    <w:rsid w:val="000F379E"/>
    <w:rsid w:val="00106559"/>
    <w:rsid w:val="00125092"/>
    <w:rsid w:val="00141BAA"/>
    <w:rsid w:val="001616C8"/>
    <w:rsid w:val="0018752D"/>
    <w:rsid w:val="00193C09"/>
    <w:rsid w:val="001A1E6B"/>
    <w:rsid w:val="001B0074"/>
    <w:rsid w:val="001B1F2B"/>
    <w:rsid w:val="001C10DE"/>
    <w:rsid w:val="001C4FA4"/>
    <w:rsid w:val="00204E31"/>
    <w:rsid w:val="00210B51"/>
    <w:rsid w:val="00217ED5"/>
    <w:rsid w:val="00221055"/>
    <w:rsid w:val="0022289D"/>
    <w:rsid w:val="00224619"/>
    <w:rsid w:val="0023095C"/>
    <w:rsid w:val="00246600"/>
    <w:rsid w:val="00257BF5"/>
    <w:rsid w:val="00262A41"/>
    <w:rsid w:val="002703BC"/>
    <w:rsid w:val="002C1827"/>
    <w:rsid w:val="002E1707"/>
    <w:rsid w:val="00316B5D"/>
    <w:rsid w:val="003203FB"/>
    <w:rsid w:val="0032460F"/>
    <w:rsid w:val="00337410"/>
    <w:rsid w:val="003501EF"/>
    <w:rsid w:val="00361C1E"/>
    <w:rsid w:val="0039043B"/>
    <w:rsid w:val="00395488"/>
    <w:rsid w:val="003B22F2"/>
    <w:rsid w:val="003B6BAC"/>
    <w:rsid w:val="003C48FF"/>
    <w:rsid w:val="003D48F2"/>
    <w:rsid w:val="003E358F"/>
    <w:rsid w:val="003F1A1F"/>
    <w:rsid w:val="003F7C75"/>
    <w:rsid w:val="004101B9"/>
    <w:rsid w:val="00411A2C"/>
    <w:rsid w:val="00414EF5"/>
    <w:rsid w:val="004176FD"/>
    <w:rsid w:val="00425A9A"/>
    <w:rsid w:val="00440BCD"/>
    <w:rsid w:val="004776E4"/>
    <w:rsid w:val="004A0B7F"/>
    <w:rsid w:val="004C7924"/>
    <w:rsid w:val="004D7F5C"/>
    <w:rsid w:val="004F3508"/>
    <w:rsid w:val="004F7E81"/>
    <w:rsid w:val="005051AF"/>
    <w:rsid w:val="00505EE7"/>
    <w:rsid w:val="00514E15"/>
    <w:rsid w:val="005178D6"/>
    <w:rsid w:val="00532121"/>
    <w:rsid w:val="0053484A"/>
    <w:rsid w:val="0054020A"/>
    <w:rsid w:val="005538FC"/>
    <w:rsid w:val="00556895"/>
    <w:rsid w:val="00561C67"/>
    <w:rsid w:val="00564BC2"/>
    <w:rsid w:val="00575BDC"/>
    <w:rsid w:val="005A3F1B"/>
    <w:rsid w:val="005E7DC4"/>
    <w:rsid w:val="005F692F"/>
    <w:rsid w:val="0060693D"/>
    <w:rsid w:val="00610DC9"/>
    <w:rsid w:val="006253FB"/>
    <w:rsid w:val="00654083"/>
    <w:rsid w:val="0067039E"/>
    <w:rsid w:val="00675A7B"/>
    <w:rsid w:val="00685267"/>
    <w:rsid w:val="00692CA5"/>
    <w:rsid w:val="006A1851"/>
    <w:rsid w:val="006B3656"/>
    <w:rsid w:val="006B507E"/>
    <w:rsid w:val="006C2464"/>
    <w:rsid w:val="006C6989"/>
    <w:rsid w:val="006D6EB6"/>
    <w:rsid w:val="007041E6"/>
    <w:rsid w:val="0073170B"/>
    <w:rsid w:val="00774A76"/>
    <w:rsid w:val="00777787"/>
    <w:rsid w:val="007A09C1"/>
    <w:rsid w:val="007B1682"/>
    <w:rsid w:val="007B7DA6"/>
    <w:rsid w:val="007C349E"/>
    <w:rsid w:val="007C6A63"/>
    <w:rsid w:val="007C784B"/>
    <w:rsid w:val="007D7E3B"/>
    <w:rsid w:val="007E662A"/>
    <w:rsid w:val="007F24C5"/>
    <w:rsid w:val="007F2C82"/>
    <w:rsid w:val="007F3318"/>
    <w:rsid w:val="007F4A94"/>
    <w:rsid w:val="00813F27"/>
    <w:rsid w:val="00816BB3"/>
    <w:rsid w:val="00817330"/>
    <w:rsid w:val="00831787"/>
    <w:rsid w:val="008333CD"/>
    <w:rsid w:val="0087557C"/>
    <w:rsid w:val="00875EF3"/>
    <w:rsid w:val="0088228C"/>
    <w:rsid w:val="00897719"/>
    <w:rsid w:val="008A0645"/>
    <w:rsid w:val="008A2BF0"/>
    <w:rsid w:val="008C5A92"/>
    <w:rsid w:val="008D0934"/>
    <w:rsid w:val="008F7A7B"/>
    <w:rsid w:val="00913C88"/>
    <w:rsid w:val="00913CD3"/>
    <w:rsid w:val="00914D57"/>
    <w:rsid w:val="00920C41"/>
    <w:rsid w:val="0092796A"/>
    <w:rsid w:val="00950F89"/>
    <w:rsid w:val="00954731"/>
    <w:rsid w:val="009A0EC3"/>
    <w:rsid w:val="009A3C74"/>
    <w:rsid w:val="009B04BC"/>
    <w:rsid w:val="009F5505"/>
    <w:rsid w:val="00A13D57"/>
    <w:rsid w:val="00A14F6C"/>
    <w:rsid w:val="00A538D3"/>
    <w:rsid w:val="00A55B3E"/>
    <w:rsid w:val="00A61B74"/>
    <w:rsid w:val="00A62760"/>
    <w:rsid w:val="00A7085F"/>
    <w:rsid w:val="00A85B01"/>
    <w:rsid w:val="00A959E6"/>
    <w:rsid w:val="00AB63BC"/>
    <w:rsid w:val="00AD5662"/>
    <w:rsid w:val="00AE4929"/>
    <w:rsid w:val="00B014E1"/>
    <w:rsid w:val="00B03364"/>
    <w:rsid w:val="00B2033C"/>
    <w:rsid w:val="00B3219F"/>
    <w:rsid w:val="00B47005"/>
    <w:rsid w:val="00B625C9"/>
    <w:rsid w:val="00B6291D"/>
    <w:rsid w:val="00B712AA"/>
    <w:rsid w:val="00B8157B"/>
    <w:rsid w:val="00B97F4E"/>
    <w:rsid w:val="00BB3DEB"/>
    <w:rsid w:val="00BB476A"/>
    <w:rsid w:val="00BC30C7"/>
    <w:rsid w:val="00BC3C60"/>
    <w:rsid w:val="00BD373E"/>
    <w:rsid w:val="00BD618B"/>
    <w:rsid w:val="00BE1F23"/>
    <w:rsid w:val="00C00B35"/>
    <w:rsid w:val="00C14AEF"/>
    <w:rsid w:val="00C230D3"/>
    <w:rsid w:val="00C2733D"/>
    <w:rsid w:val="00C40503"/>
    <w:rsid w:val="00C44E80"/>
    <w:rsid w:val="00C46D3C"/>
    <w:rsid w:val="00C54DDA"/>
    <w:rsid w:val="00C57A02"/>
    <w:rsid w:val="00C57E53"/>
    <w:rsid w:val="00C60BEA"/>
    <w:rsid w:val="00C8305F"/>
    <w:rsid w:val="00D03D9F"/>
    <w:rsid w:val="00D048C7"/>
    <w:rsid w:val="00D2154C"/>
    <w:rsid w:val="00D37A0A"/>
    <w:rsid w:val="00D43E42"/>
    <w:rsid w:val="00D51768"/>
    <w:rsid w:val="00D5206E"/>
    <w:rsid w:val="00D61127"/>
    <w:rsid w:val="00D7571B"/>
    <w:rsid w:val="00D80FEC"/>
    <w:rsid w:val="00DD1377"/>
    <w:rsid w:val="00DD1D1C"/>
    <w:rsid w:val="00DD283A"/>
    <w:rsid w:val="00DD58BD"/>
    <w:rsid w:val="00DE2C99"/>
    <w:rsid w:val="00DE6C7D"/>
    <w:rsid w:val="00DF3EB1"/>
    <w:rsid w:val="00DF4C59"/>
    <w:rsid w:val="00E07548"/>
    <w:rsid w:val="00E11471"/>
    <w:rsid w:val="00E23172"/>
    <w:rsid w:val="00E23A22"/>
    <w:rsid w:val="00E54CF8"/>
    <w:rsid w:val="00E75AB0"/>
    <w:rsid w:val="00E8343A"/>
    <w:rsid w:val="00E87AA6"/>
    <w:rsid w:val="00E92C2C"/>
    <w:rsid w:val="00EB1E3F"/>
    <w:rsid w:val="00EB485C"/>
    <w:rsid w:val="00EC172E"/>
    <w:rsid w:val="00EC3A44"/>
    <w:rsid w:val="00EE774E"/>
    <w:rsid w:val="00EF5B15"/>
    <w:rsid w:val="00EF60F8"/>
    <w:rsid w:val="00F0423F"/>
    <w:rsid w:val="00F064C5"/>
    <w:rsid w:val="00F10BB8"/>
    <w:rsid w:val="00F1554B"/>
    <w:rsid w:val="00F162FC"/>
    <w:rsid w:val="00F319A3"/>
    <w:rsid w:val="00F368DE"/>
    <w:rsid w:val="00F5287B"/>
    <w:rsid w:val="00F54F14"/>
    <w:rsid w:val="00F67213"/>
    <w:rsid w:val="00F70B03"/>
    <w:rsid w:val="00FA18B0"/>
    <w:rsid w:val="00FA7356"/>
    <w:rsid w:val="00FC3EEE"/>
    <w:rsid w:val="00FE14FB"/>
    <w:rsid w:val="00FE597D"/>
    <w:rsid w:val="00FF4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FA9852"/>
  <w15:chartTrackingRefBased/>
  <w15:docId w15:val="{0E200B4A-2AF2-4318-8C5B-983826E3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D57"/>
    <w:pPr>
      <w:tabs>
        <w:tab w:val="center" w:pos="4252"/>
        <w:tab w:val="right" w:pos="8504"/>
      </w:tabs>
      <w:snapToGrid w:val="0"/>
    </w:pPr>
  </w:style>
  <w:style w:type="character" w:customStyle="1" w:styleId="a4">
    <w:name w:val="ヘッダー (文字)"/>
    <w:basedOn w:val="a0"/>
    <w:link w:val="a3"/>
    <w:uiPriority w:val="99"/>
    <w:rsid w:val="00A13D57"/>
  </w:style>
  <w:style w:type="paragraph" w:styleId="a5">
    <w:name w:val="footer"/>
    <w:basedOn w:val="a"/>
    <w:link w:val="a6"/>
    <w:uiPriority w:val="99"/>
    <w:unhideWhenUsed/>
    <w:rsid w:val="00A13D57"/>
    <w:pPr>
      <w:tabs>
        <w:tab w:val="center" w:pos="4252"/>
        <w:tab w:val="right" w:pos="8504"/>
      </w:tabs>
      <w:snapToGrid w:val="0"/>
    </w:pPr>
  </w:style>
  <w:style w:type="character" w:customStyle="1" w:styleId="a6">
    <w:name w:val="フッター (文字)"/>
    <w:basedOn w:val="a0"/>
    <w:link w:val="a5"/>
    <w:uiPriority w:val="99"/>
    <w:rsid w:val="00A13D57"/>
  </w:style>
  <w:style w:type="paragraph" w:styleId="a7">
    <w:name w:val="List Paragraph"/>
    <w:basedOn w:val="a"/>
    <w:uiPriority w:val="34"/>
    <w:qFormat/>
    <w:rsid w:val="00E23172"/>
    <w:pPr>
      <w:ind w:leftChars="400" w:left="840"/>
    </w:pPr>
  </w:style>
  <w:style w:type="paragraph" w:styleId="a8">
    <w:name w:val="Revision"/>
    <w:hidden/>
    <w:uiPriority w:val="99"/>
    <w:semiHidden/>
    <w:rsid w:val="00505EE7"/>
  </w:style>
  <w:style w:type="character" w:styleId="a9">
    <w:name w:val="annotation reference"/>
    <w:basedOn w:val="a0"/>
    <w:uiPriority w:val="99"/>
    <w:semiHidden/>
    <w:unhideWhenUsed/>
    <w:rsid w:val="00BB3DEB"/>
    <w:rPr>
      <w:sz w:val="18"/>
      <w:szCs w:val="18"/>
    </w:rPr>
  </w:style>
  <w:style w:type="paragraph" w:styleId="aa">
    <w:name w:val="annotation text"/>
    <w:basedOn w:val="a"/>
    <w:link w:val="ab"/>
    <w:uiPriority w:val="99"/>
    <w:unhideWhenUsed/>
    <w:rsid w:val="00BB3DEB"/>
    <w:pPr>
      <w:jc w:val="left"/>
    </w:pPr>
  </w:style>
  <w:style w:type="character" w:customStyle="1" w:styleId="ab">
    <w:name w:val="コメント文字列 (文字)"/>
    <w:basedOn w:val="a0"/>
    <w:link w:val="aa"/>
    <w:uiPriority w:val="99"/>
    <w:rsid w:val="00BB3DEB"/>
  </w:style>
  <w:style w:type="paragraph" w:styleId="ac">
    <w:name w:val="annotation subject"/>
    <w:basedOn w:val="aa"/>
    <w:next w:val="aa"/>
    <w:link w:val="ad"/>
    <w:uiPriority w:val="99"/>
    <w:semiHidden/>
    <w:unhideWhenUsed/>
    <w:rsid w:val="00BB3DEB"/>
    <w:rPr>
      <w:b/>
      <w:bCs/>
    </w:rPr>
  </w:style>
  <w:style w:type="character" w:customStyle="1" w:styleId="ad">
    <w:name w:val="コメント内容 (文字)"/>
    <w:basedOn w:val="ab"/>
    <w:link w:val="ac"/>
    <w:uiPriority w:val="99"/>
    <w:semiHidden/>
    <w:rsid w:val="00BB3DEB"/>
    <w:rPr>
      <w:b/>
      <w:bCs/>
    </w:rPr>
  </w:style>
  <w:style w:type="paragraph" w:customStyle="1" w:styleId="pf0">
    <w:name w:val="pf0"/>
    <w:basedOn w:val="a"/>
    <w:rsid w:val="002E170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f01">
    <w:name w:val="cf01"/>
    <w:basedOn w:val="a0"/>
    <w:rsid w:val="002E1707"/>
    <w:rPr>
      <w:rFonts w:ascii="Meiryo UI" w:eastAsia="Meiryo UI" w:hAnsi="Meiryo UI" w:hint="eastAsia"/>
      <w:sz w:val="18"/>
      <w:szCs w:val="18"/>
    </w:rPr>
  </w:style>
  <w:style w:type="paragraph" w:styleId="Web">
    <w:name w:val="Normal (Web)"/>
    <w:basedOn w:val="a"/>
    <w:uiPriority w:val="99"/>
    <w:semiHidden/>
    <w:unhideWhenUsed/>
    <w:rsid w:val="002E170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f21">
    <w:name w:val="cf21"/>
    <w:basedOn w:val="a0"/>
    <w:rsid w:val="002E1707"/>
    <w:rPr>
      <w:rFonts w:ascii="Meiryo UI" w:eastAsia="Meiryo UI" w:hAnsi="Meiryo UI" w:hint="eastAsia"/>
      <w:b/>
      <w:bCs/>
      <w:i/>
      <w:iCs/>
      <w:color w:val="5F6368"/>
      <w:sz w:val="18"/>
      <w:szCs w:val="18"/>
      <w:shd w:val="clear" w:color="auto" w:fill="FFFFFF"/>
    </w:rPr>
  </w:style>
  <w:style w:type="character" w:customStyle="1" w:styleId="cf31">
    <w:name w:val="cf31"/>
    <w:basedOn w:val="a0"/>
    <w:rsid w:val="002E1707"/>
    <w:rPr>
      <w:rFonts w:ascii="Meiryo UI" w:eastAsia="Meiryo UI" w:hAnsi="Meiryo UI" w:hint="eastAsia"/>
      <w:color w:val="4D5156"/>
      <w:sz w:val="18"/>
      <w:szCs w:val="18"/>
      <w:shd w:val="clear" w:color="auto" w:fill="FFFFFF"/>
    </w:rPr>
  </w:style>
  <w:style w:type="character" w:customStyle="1" w:styleId="cf11">
    <w:name w:val="cf11"/>
    <w:basedOn w:val="a0"/>
    <w:rsid w:val="002E1707"/>
    <w:rPr>
      <w:rFonts w:ascii="Meiryo UI" w:eastAsia="Meiryo UI" w:hAnsi="Meiryo UI" w:hint="eastAsia"/>
      <w:sz w:val="18"/>
      <w:szCs w:val="18"/>
    </w:rPr>
  </w:style>
  <w:style w:type="character" w:styleId="ae">
    <w:name w:val="Hyperlink"/>
    <w:basedOn w:val="a0"/>
    <w:uiPriority w:val="99"/>
    <w:unhideWhenUsed/>
    <w:rsid w:val="00564BC2"/>
    <w:rPr>
      <w:color w:val="0563C1" w:themeColor="hyperlink"/>
      <w:u w:val="single"/>
    </w:rPr>
  </w:style>
  <w:style w:type="character" w:styleId="af">
    <w:name w:val="Unresolved Mention"/>
    <w:basedOn w:val="a0"/>
    <w:uiPriority w:val="99"/>
    <w:semiHidden/>
    <w:unhideWhenUsed/>
    <w:rsid w:val="00564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989">
      <w:bodyDiv w:val="1"/>
      <w:marLeft w:val="0"/>
      <w:marRight w:val="0"/>
      <w:marTop w:val="0"/>
      <w:marBottom w:val="0"/>
      <w:divBdr>
        <w:top w:val="none" w:sz="0" w:space="0" w:color="auto"/>
        <w:left w:val="none" w:sz="0" w:space="0" w:color="auto"/>
        <w:bottom w:val="none" w:sz="0" w:space="0" w:color="auto"/>
        <w:right w:val="none" w:sz="0" w:space="0" w:color="auto"/>
      </w:divBdr>
    </w:div>
    <w:div w:id="79233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D4416-2969-48C7-8BEF-402C1700A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354</Words>
  <Characters>2021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kochiben04</cp:lastModifiedBy>
  <cp:revision>5</cp:revision>
  <cp:lastPrinted>2024-01-16T07:50:00Z</cp:lastPrinted>
  <dcterms:created xsi:type="dcterms:W3CDTF">2024-02-06T01:18:00Z</dcterms:created>
  <dcterms:modified xsi:type="dcterms:W3CDTF">2024-02-07T05:08:00Z</dcterms:modified>
</cp:coreProperties>
</file>